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Please note – this learning resource has been produced by the GUMS Academic Team. It is possible that there are some minor errors in the questions/answers, and other possible answers that are not included below. Make sure to check with other resources.</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u w:val="singl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u w:val="single"/>
          <w:shd w:fill="auto" w:val="clear"/>
          <w:vertAlign w:val="baseline"/>
        </w:rPr>
      </w:pPr>
      <w:r w:rsidDel="00000000" w:rsidR="00000000" w:rsidRPr="00000000">
        <w:rPr>
          <w:rFonts w:ascii="Arial" w:cs="Arial" w:eastAsia="Arial" w:hAnsi="Arial"/>
          <w:b w:val="1"/>
          <w:i w:val="0"/>
          <w:smallCaps w:val="0"/>
          <w:strike w:val="0"/>
          <w:color w:val="000000"/>
          <w:u w:val="single"/>
          <w:shd w:fill="auto" w:val="clear"/>
          <w:vertAlign w:val="baseline"/>
          <w:rtl w:val="0"/>
        </w:rPr>
        <w:t xml:space="preserve">Key elements of the answers are bolded. Everything else is important but not the focus of BMB.</w:t>
      </w:r>
    </w:p>
    <w:p w:rsidR="00000000" w:rsidDel="00000000" w:rsidP="00000000" w:rsidRDefault="00000000" w:rsidRPr="00000000" w14:paraId="00000004">
      <w:pPr>
        <w:rPr>
          <w:b w:val="1"/>
          <w:color w:val="cc0000"/>
          <w:sz w:val="24"/>
          <w:szCs w:val="24"/>
        </w:rPr>
      </w:pPr>
      <w:r w:rsidDel="00000000" w:rsidR="00000000" w:rsidRPr="00000000">
        <w:rPr>
          <w:rtl w:val="0"/>
        </w:rPr>
      </w:r>
    </w:p>
    <w:p w:rsidR="00000000" w:rsidDel="00000000" w:rsidP="00000000" w:rsidRDefault="00000000" w:rsidRPr="00000000" w14:paraId="00000005">
      <w:pPr>
        <w:rPr>
          <w:b w:val="1"/>
          <w:color w:val="cc0000"/>
          <w:sz w:val="24"/>
          <w:szCs w:val="24"/>
          <w:u w:val="single"/>
        </w:rPr>
      </w:pPr>
      <w:r w:rsidDel="00000000" w:rsidR="00000000" w:rsidRPr="00000000">
        <w:rPr>
          <w:b w:val="1"/>
          <w:color w:val="cc0000"/>
          <w:sz w:val="24"/>
          <w:szCs w:val="24"/>
          <w:u w:val="single"/>
          <w:rtl w:val="0"/>
        </w:rPr>
        <w:t xml:space="preserve">CASE 1 - Stroke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1155cc"/>
          <w:sz w:val="22"/>
          <w:szCs w:val="22"/>
          <w:u w:val="none"/>
          <w:shd w:fill="auto" w:val="clear"/>
          <w:vertAlign w:val="baseline"/>
        </w:rPr>
      </w:pP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A 65 year old </w:t>
      </w:r>
      <w:r w:rsidDel="00000000" w:rsidR="00000000" w:rsidRPr="00000000">
        <w:rPr>
          <w:color w:val="1155cc"/>
          <w:rtl w:val="0"/>
        </w:rPr>
        <w:t xml:space="preserve">gentleman</w:t>
      </w: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 Mr Thom Lysis, presents to ED with his wife at 7pm following new onset weakness in his face and arm on the right side of his body.</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What do you immediately do?</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b w:val="1"/>
          <w:color w:val="1155cc"/>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b w:val="1"/>
          <w:color w:val="1155cc"/>
        </w:rPr>
      </w:pPr>
      <w:r w:rsidDel="00000000" w:rsidR="00000000" w:rsidRPr="00000000">
        <w:rPr>
          <w:rtl w:val="0"/>
        </w:rPr>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bookmarkStart w:colFirst="0" w:colLast="0" w:name="_gjdgxs" w:id="0"/>
      <w:bookmarkEnd w:id="0"/>
      <w:r w:rsidDel="00000000" w:rsidR="00000000" w:rsidRPr="00000000">
        <w:rPr>
          <w:color w:val="cc0000"/>
          <w:rtl w:val="0"/>
        </w:rPr>
        <w:t xml:space="preserve">What is the rtionalefor doing an ECG in stroke?</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cc0000"/>
        </w:rPr>
      </w:pPr>
      <w:bookmarkStart w:colFirst="0" w:colLast="0" w:name="_hcev6yje4qab" w:id="1"/>
      <w:bookmarkEnd w:id="1"/>
      <w:r w:rsidDel="00000000" w:rsidR="00000000" w:rsidRPr="00000000">
        <w:rPr>
          <w:rtl w:val="0"/>
        </w:rPr>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bookmarkStart w:colFirst="0" w:colLast="0" w:name="_w95l1z1w9ol" w:id="2"/>
      <w:bookmarkEnd w:id="2"/>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List some differential diagnoses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Take a brief history of the patient and his wife. State what you would examine. Based on this information, state the most likely affected artery.</w:t>
      </w: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color w:val="cc0000"/>
        </w:rPr>
      </w:pP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color w:val="cc0000"/>
        </w:rPr>
      </w:pPr>
      <w:r w:rsidDel="00000000" w:rsidR="00000000" w:rsidRPr="00000000">
        <w:rPr>
          <w:rtl w:val="0"/>
        </w:rPr>
      </w:r>
    </w:p>
    <w:p w:rsidR="00000000" w:rsidDel="00000000" w:rsidP="00000000" w:rsidRDefault="00000000" w:rsidRPr="00000000" w14:paraId="000000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What is the specific scan you NEXT order and what is the SINGLE most important reason for this scan?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u w:val="single"/>
        </w:rPr>
      </w:pPr>
      <w:r w:rsidDel="00000000" w:rsidR="00000000" w:rsidRPr="00000000">
        <w:rPr>
          <w:rtl w:val="0"/>
        </w:rPr>
      </w:r>
    </w:p>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Comment on the findings in the CT and state what you would look for in the plain CT.</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b w:val="1"/>
          <w:color w:val="1155cc"/>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2943225</wp:posOffset>
            </wp:positionH>
            <wp:positionV relativeFrom="paragraph">
              <wp:posOffset>95250</wp:posOffset>
            </wp:positionV>
            <wp:extent cx="3519488" cy="3519488"/>
            <wp:effectExtent b="0" l="0" r="0" t="0"/>
            <wp:wrapSquare wrapText="bothSides" distB="0" distT="0" distL="114300" distR="11430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519488" cy="3519488"/>
                    </a:xfrm>
                    <a:prstGeom prst="rect"/>
                    <a:ln/>
                  </pic:spPr>
                </pic:pic>
              </a:graphicData>
            </a:graphic>
          </wp:anchor>
        </w:drawing>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b w:val="1"/>
          <w:u w:val="single"/>
        </w:rPr>
      </w:pPr>
      <w:r w:rsidDel="00000000" w:rsidR="00000000" w:rsidRPr="00000000">
        <w:rPr>
          <w:b w:val="1"/>
          <w:color w:val="6aa84f"/>
          <w:rtl w:val="0"/>
        </w:rPr>
        <w:t xml:space="preserve">**see amboss - ischemic stroke (diagnostics) for some more interpretation with images** </w:t>
      </w: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b w:val="1"/>
          <w:u w:val="singl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b w:val="1"/>
          <w:u w:val="singl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b w:val="1"/>
          <w:u w:val="singl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b w:val="1"/>
          <w:u w:val="singl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b w:val="1"/>
          <w:u w:val="singl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b w:val="1"/>
          <w:u w:val="singl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b w:val="1"/>
          <w:u w:val="single"/>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The next part is for interest - it always happens as part of the work up for stroke, but would unlikely be tested in BMB papers:</w:t>
      </w:r>
      <w:r w:rsidDel="00000000" w:rsidR="00000000" w:rsidRPr="00000000">
        <w:drawing>
          <wp:anchor allowOverlap="1" behindDoc="0" distB="0" distT="0" distL="114300" distR="114300" hidden="0" layoutInCell="1" locked="0" relativeHeight="0" simplePos="0">
            <wp:simplePos x="0" y="0"/>
            <wp:positionH relativeFrom="column">
              <wp:posOffset>3667125</wp:posOffset>
            </wp:positionH>
            <wp:positionV relativeFrom="paragraph">
              <wp:posOffset>371475</wp:posOffset>
            </wp:positionV>
            <wp:extent cx="2514600" cy="1657350"/>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514600" cy="1657350"/>
                    </a:xfrm>
                    <a:prstGeom prst="rect"/>
                    <a:ln/>
                  </pic:spPr>
                </pic:pic>
              </a:graphicData>
            </a:graphic>
          </wp:anchor>
        </w:drawing>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If the patient’s scan had evidence of mostly necrosed tissue, would you lyse them?</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Which of the following is NOT a contraindication for thrombolysis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30">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Intracranial haemorrhage on imaging</w:t>
      </w:r>
    </w:p>
    <w:p w:rsidR="00000000" w:rsidDel="00000000" w:rsidP="00000000" w:rsidRDefault="00000000" w:rsidRPr="00000000" w14:paraId="0000003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Previous stroke within last 3 months </w:t>
      </w:r>
    </w:p>
    <w:p w:rsidR="00000000" w:rsidDel="00000000" w:rsidP="00000000" w:rsidRDefault="00000000" w:rsidRPr="00000000" w14:paraId="00000032">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Active bleeding</w:t>
      </w:r>
    </w:p>
    <w:p w:rsidR="00000000" w:rsidDel="00000000" w:rsidP="00000000" w:rsidRDefault="00000000" w:rsidRPr="00000000" w14:paraId="0000003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Fonts w:ascii="Arial" w:cs="Arial" w:eastAsia="Arial" w:hAnsi="Arial"/>
          <w:b w:val="0"/>
          <w:i w:val="0"/>
          <w:smallCaps w:val="0"/>
          <w:strike w:val="0"/>
          <w:color w:val="000000"/>
          <w:sz w:val="22"/>
          <w:szCs w:val="22"/>
          <w:u w:val="none"/>
          <w:vertAlign w:val="baseline"/>
          <w:rtl w:val="0"/>
        </w:rPr>
        <w:t xml:space="preserve">Uncontrolled Hypertension </w:t>
      </w:r>
      <w:r w:rsidDel="00000000" w:rsidR="00000000" w:rsidRPr="00000000">
        <w:rPr>
          <w:rtl w:val="0"/>
        </w:rPr>
        <w:t xml:space="preserve">of 150/90 mmHg</w:t>
      </w:r>
      <w:r w:rsidDel="00000000" w:rsidR="00000000" w:rsidRPr="00000000">
        <w:rPr>
          <w:rFonts w:ascii="Arial" w:cs="Arial" w:eastAsia="Arial" w:hAnsi="Arial"/>
          <w:b w:val="0"/>
          <w:i w:val="0"/>
          <w:smallCaps w:val="0"/>
          <w:strike w:val="0"/>
          <w:color w:val="000000"/>
          <w:sz w:val="22"/>
          <w:szCs w:val="22"/>
          <w:u w:val="none"/>
          <w:vertAlign w:val="baseline"/>
          <w:rtl w:val="0"/>
        </w:rPr>
        <w:t xml:space="preserve"> </w:t>
      </w:r>
      <w:r w:rsidDel="00000000" w:rsidR="00000000" w:rsidRPr="00000000">
        <w:rPr>
          <w:rtl w:val="0"/>
        </w:rPr>
      </w:r>
    </w:p>
    <w:p w:rsidR="00000000" w:rsidDel="00000000" w:rsidP="00000000" w:rsidRDefault="00000000" w:rsidRPr="00000000" w14:paraId="00000034">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pPr>
      <w:r w:rsidDel="00000000" w:rsidR="00000000" w:rsidRPr="00000000">
        <w:rPr>
          <w:rtl w:val="0"/>
        </w:rPr>
        <w:t xml:space="preserve">Hypoglycemia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Thrombolysis is done, but the intern who did it was from UQ and accidentally gave them heparin instead. They infarct. </w:t>
      </w:r>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To summarise, their signs are: </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1155cc"/>
          <w:sz w:val="22"/>
          <w:szCs w:val="22"/>
          <w:u w:val="none"/>
          <w:shd w:fill="auto" w:val="clear"/>
          <w:vertAlign w:val="baseline"/>
        </w:rPr>
      </w:pP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Paralysis of right face and arm but not leg</w:t>
      </w:r>
    </w:p>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1155cc"/>
          <w:sz w:val="22"/>
          <w:szCs w:val="22"/>
          <w:u w:val="none"/>
          <w:shd w:fill="auto" w:val="clear"/>
          <w:vertAlign w:val="baseline"/>
        </w:rPr>
      </w:pP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Can’t look right (looks towards the side of the lesion i.e. can only look left, but not right)</w:t>
      </w:r>
    </w:p>
    <w:p w:rsidR="00000000" w:rsidDel="00000000" w:rsidP="00000000" w:rsidRDefault="00000000" w:rsidRPr="00000000" w14:paraId="0000003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1155cc"/>
          <w:sz w:val="22"/>
          <w:szCs w:val="22"/>
          <w:u w:val="none"/>
          <w:shd w:fill="auto" w:val="clear"/>
          <w:vertAlign w:val="baseline"/>
        </w:rPr>
      </w:pPr>
      <w:r w:rsidDel="00000000" w:rsidR="00000000" w:rsidRPr="00000000">
        <w:rPr>
          <w:rFonts w:ascii="Arial" w:cs="Arial" w:eastAsia="Arial" w:hAnsi="Arial"/>
          <w:b w:val="0"/>
          <w:i w:val="0"/>
          <w:smallCaps w:val="0"/>
          <w:strike w:val="0"/>
          <w:color w:val="1155cc"/>
          <w:sz w:val="22"/>
          <w:szCs w:val="22"/>
          <w:u w:val="none"/>
          <w:shd w:fill="auto" w:val="clear"/>
          <w:vertAlign w:val="baseline"/>
          <w:rtl w:val="0"/>
        </w:rPr>
        <w:t xml:space="preserve">Can’t get words out but understands commands</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155cc"/>
        </w:rPr>
      </w:pPr>
      <w:r w:rsidDel="00000000" w:rsidR="00000000" w:rsidRPr="00000000">
        <w:rPr>
          <w:rtl w:val="0"/>
        </w:rPr>
      </w:r>
    </w:p>
    <w:p w:rsidR="00000000" w:rsidDel="00000000" w:rsidP="00000000" w:rsidRDefault="00000000" w:rsidRPr="00000000" w14:paraId="0000003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Name the precise MCA branch involved.</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What structures have been</w:t>
      </w:r>
      <w:r w:rsidDel="00000000" w:rsidR="00000000" w:rsidRPr="00000000">
        <w:rPr>
          <w:color w:val="cc0000"/>
          <w:rtl w:val="0"/>
        </w:rPr>
        <w:t xml:space="preserve"> affected</w:t>
      </w: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 What else does the examiner have to look for (although given that he has aphasia, he can’t tell you this sign!) -  as</w:t>
      </w:r>
      <w:r w:rsidDel="00000000" w:rsidR="00000000" w:rsidRPr="00000000">
        <w:rPr>
          <w:color w:val="cc0000"/>
          <w:rtl w:val="0"/>
        </w:rPr>
        <w:t xml:space="preserve">suming the left hemisphere is his dominant </w:t>
      </w: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If it was an inferior division infarct, what structures and signs could have been involved/seen? How about M1 infarct?</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State the main difference </w:t>
      </w:r>
      <w:r w:rsidDel="00000000" w:rsidR="00000000" w:rsidRPr="00000000">
        <w:rPr>
          <w:color w:val="cc0000"/>
          <w:rtl w:val="0"/>
        </w:rPr>
        <w:t xml:space="preserve">between</w:t>
      </w: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 M1 </w:t>
      </w:r>
      <w:r w:rsidDel="00000000" w:rsidR="00000000" w:rsidRPr="00000000">
        <w:rPr>
          <w:color w:val="cc0000"/>
          <w:rtl w:val="0"/>
        </w:rPr>
        <w:t xml:space="preserve">and</w:t>
      </w:r>
      <w:r w:rsidDel="00000000" w:rsidR="00000000" w:rsidRPr="00000000">
        <w:rPr>
          <w:rFonts w:ascii="Arial" w:cs="Arial" w:eastAsia="Arial" w:hAnsi="Arial"/>
          <w:b w:val="0"/>
          <w:i w:val="0"/>
          <w:smallCaps w:val="0"/>
          <w:strike w:val="0"/>
          <w:color w:val="cc0000"/>
          <w:sz w:val="22"/>
          <w:szCs w:val="22"/>
          <w:u w:val="none"/>
          <w:shd w:fill="auto" w:val="clear"/>
          <w:vertAlign w:val="baseline"/>
          <w:rtl w:val="0"/>
        </w:rPr>
        <w:t xml:space="preserve"> M3 infarcts (5-10 words)</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08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u w:val="single"/>
        </w:rPr>
      </w:pPr>
      <w:r w:rsidDel="00000000" w:rsidR="00000000" w:rsidRPr="00000000">
        <w:rPr>
          <w:b w:val="1"/>
          <w:u w:val="single"/>
          <w:rtl w:val="0"/>
        </w:rPr>
        <w:t xml:space="preserve">WHAT IF’S …..</w:t>
      </w:r>
    </w:p>
    <w:p w:rsidR="00000000" w:rsidDel="00000000" w:rsidP="00000000" w:rsidRDefault="00000000" w:rsidRPr="00000000" w14:paraId="000000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b w:val="1"/>
          <w:i w:val="0"/>
          <w:smallCaps w:val="0"/>
          <w:strike w:val="0"/>
          <w:color w:val="cc0000"/>
          <w:sz w:val="22"/>
          <w:szCs w:val="22"/>
          <w:u w:val="none"/>
          <w:shd w:fill="auto" w:val="clear"/>
          <w:vertAlign w:val="baseline"/>
          <w:rtl w:val="0"/>
        </w:rPr>
        <w:t xml:space="preserve">What if </w:t>
      </w:r>
      <w:r w:rsidDel="00000000" w:rsidR="00000000" w:rsidRPr="00000000">
        <w:rPr>
          <w:i w:val="0"/>
          <w:smallCaps w:val="0"/>
          <w:strike w:val="0"/>
          <w:color w:val="cc0000"/>
          <w:sz w:val="22"/>
          <w:szCs w:val="22"/>
          <w:u w:val="none"/>
          <w:shd w:fill="auto" w:val="clear"/>
          <w:vertAlign w:val="baseline"/>
          <w:rtl w:val="0"/>
        </w:rPr>
        <w:t xml:space="preserve">the patient had evidence of swelling and ipsilateral mydriasis? What other signs could they develop if this was not </w:t>
      </w:r>
      <w:r w:rsidDel="00000000" w:rsidR="00000000" w:rsidRPr="00000000">
        <w:rPr>
          <w:color w:val="cc0000"/>
          <w:rtl w:val="0"/>
        </w:rPr>
        <w:t xml:space="preserve">treated</w:t>
      </w:r>
      <w:r w:rsidDel="00000000" w:rsidR="00000000" w:rsidRPr="00000000">
        <w:rPr>
          <w:i w:val="0"/>
          <w:smallCaps w:val="0"/>
          <w:strike w:val="0"/>
          <w:color w:val="cc0000"/>
          <w:sz w:val="22"/>
          <w:szCs w:val="22"/>
          <w:u w:val="none"/>
          <w:shd w:fill="auto" w:val="clear"/>
          <w:vertAlign w:val="baseline"/>
          <w:rtl w:val="0"/>
        </w:rPr>
        <w:t xml:space="preserve">?</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b w:val="1"/>
          <w:color w:val="cc0000"/>
          <w:rtl w:val="0"/>
        </w:rPr>
        <w:t xml:space="preserve">What if</w:t>
      </w:r>
      <w:r w:rsidDel="00000000" w:rsidR="00000000" w:rsidRPr="00000000">
        <w:rPr>
          <w:color w:val="cc0000"/>
          <w:rtl w:val="0"/>
        </w:rPr>
        <w:t xml:space="preserve"> Mr Thom Lysis came in with a headache that was worsening within minutes and he was also vomiting?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p w:rsidR="00000000" w:rsidDel="00000000" w:rsidP="00000000" w:rsidRDefault="00000000" w:rsidRPr="00000000" w14:paraId="00000051">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color w:val="cc0000"/>
          <w:rtl w:val="0"/>
        </w:rPr>
        <w:t xml:space="preserve">What risk factor does Mr Lysis have for this?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b w:val="1"/>
        </w:rPr>
      </w:pPr>
      <w:r w:rsidDel="00000000" w:rsidR="00000000" w:rsidRPr="00000000">
        <w:rPr>
          <w:rtl w:val="0"/>
        </w:rPr>
      </w:r>
    </w:p>
    <w:p w:rsidR="00000000" w:rsidDel="00000000" w:rsidP="00000000" w:rsidRDefault="00000000" w:rsidRPr="00000000" w14:paraId="00000053">
      <w:pPr>
        <w:keepNext w:val="0"/>
        <w:keepLines w:val="0"/>
        <w:widowControl w:val="1"/>
        <w:numPr>
          <w:ilvl w:val="1"/>
          <w:numId w:val="2"/>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color w:val="cc0000"/>
        </w:rPr>
      </w:pPr>
      <w:r w:rsidDel="00000000" w:rsidR="00000000" w:rsidRPr="00000000">
        <w:rPr>
          <w:color w:val="cc0000"/>
          <w:rtl w:val="0"/>
        </w:rPr>
        <w:t xml:space="preserve">List other possible causes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2160" w:right="0" w:firstLine="0"/>
        <w:jc w:val="left"/>
        <w:rPr/>
      </w:pPr>
      <w:r w:rsidDel="00000000" w:rsidR="00000000" w:rsidRPr="00000000">
        <w:rPr>
          <w:rtl w:val="0"/>
        </w:rPr>
      </w:r>
    </w:p>
    <w:p w:rsidR="00000000" w:rsidDel="00000000" w:rsidP="00000000" w:rsidRDefault="00000000" w:rsidRPr="00000000" w14:paraId="0000005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color w:val="cc0000"/>
        </w:rPr>
      </w:pPr>
      <w:r w:rsidDel="00000000" w:rsidR="00000000" w:rsidRPr="00000000">
        <w:rPr>
          <w:b w:val="1"/>
          <w:color w:val="cc0000"/>
          <w:rtl w:val="0"/>
        </w:rPr>
        <w:t xml:space="preserve">What if </w:t>
      </w:r>
      <w:r w:rsidDel="00000000" w:rsidR="00000000" w:rsidRPr="00000000">
        <w:rPr>
          <w:color w:val="cc0000"/>
          <w:rtl w:val="0"/>
        </w:rPr>
        <w:t xml:space="preserve">it was an ACA stroke? List clinical features.</w:t>
      </w:r>
    </w:p>
    <w:p w:rsidR="00000000" w:rsidDel="00000000" w:rsidP="00000000" w:rsidRDefault="00000000" w:rsidRPr="00000000" w14:paraId="00000057">
      <w:pPr>
        <w:rPr>
          <w:b w:val="1"/>
          <w:color w:val="cc0000"/>
        </w:rPr>
      </w:pPr>
      <w:r w:rsidDel="00000000" w:rsidR="00000000" w:rsidRPr="00000000">
        <w:rPr>
          <w:rtl w:val="0"/>
        </w:rPr>
      </w:r>
    </w:p>
    <w:p w:rsidR="00000000" w:rsidDel="00000000" w:rsidP="00000000" w:rsidRDefault="00000000" w:rsidRPr="00000000" w14:paraId="00000058">
      <w:pPr>
        <w:rPr>
          <w:b w:val="1"/>
          <w:color w:val="cc0000"/>
        </w:rPr>
      </w:pPr>
      <w:r w:rsidDel="00000000" w:rsidR="00000000" w:rsidRPr="00000000">
        <w:rPr>
          <w:rtl w:val="0"/>
        </w:rPr>
      </w:r>
    </w:p>
    <w:p w:rsidR="00000000" w:rsidDel="00000000" w:rsidP="00000000" w:rsidRDefault="00000000" w:rsidRPr="00000000" w14:paraId="00000059">
      <w:pPr>
        <w:rPr>
          <w:b w:val="1"/>
          <w:color w:val="cc0000"/>
          <w:u w:val="single"/>
        </w:rPr>
      </w:pPr>
      <w:r w:rsidDel="00000000" w:rsidR="00000000" w:rsidRPr="00000000">
        <w:rPr>
          <w:b w:val="1"/>
          <w:color w:val="cc0000"/>
          <w:u w:val="single"/>
          <w:rtl w:val="0"/>
        </w:rPr>
        <w:t xml:space="preserve">CASE 2 - Head Injuries</w:t>
      </w:r>
    </w:p>
    <w:p w:rsidR="00000000" w:rsidDel="00000000" w:rsidP="00000000" w:rsidRDefault="00000000" w:rsidRPr="00000000" w14:paraId="0000005A">
      <w:pPr>
        <w:rPr>
          <w:color w:val="548dd4"/>
        </w:rPr>
      </w:pPr>
      <w:r w:rsidDel="00000000" w:rsidR="00000000" w:rsidRPr="00000000">
        <w:rPr>
          <w:color w:val="548dd4"/>
          <w:rtl w:val="0"/>
        </w:rPr>
        <w:t xml:space="preserve">24 year old Rona Vires is brought into the ED after getting into a fight over toilet paper outside his local woolworths. He appears to be disoriented, and there are cuts and bruises all over his face and he is bleeding. The Paramedics give you a handover which reveals he was punched in the jaw several times before he fell onto the cement face first.</w:t>
      </w:r>
    </w:p>
    <w:p w:rsidR="00000000" w:rsidDel="00000000" w:rsidP="00000000" w:rsidRDefault="00000000" w:rsidRPr="00000000" w14:paraId="0000005B">
      <w:pPr>
        <w:rPr/>
      </w:pPr>
      <w:r w:rsidDel="00000000" w:rsidR="00000000" w:rsidRPr="00000000">
        <w:rPr>
          <w:rtl w:val="0"/>
        </w:rPr>
        <w:t xml:space="preserve"> </w:t>
      </w:r>
    </w:p>
    <w:p w:rsidR="00000000" w:rsidDel="00000000" w:rsidP="00000000" w:rsidRDefault="00000000" w:rsidRPr="00000000" w14:paraId="0000005C">
      <w:pPr>
        <w:numPr>
          <w:ilvl w:val="0"/>
          <w:numId w:val="2"/>
        </w:numPr>
        <w:ind w:left="720" w:hanging="360"/>
        <w:rPr>
          <w:color w:val="cc0000"/>
          <w:u w:val="none"/>
        </w:rPr>
      </w:pPr>
      <w:r w:rsidDel="00000000" w:rsidR="00000000" w:rsidRPr="00000000">
        <w:rPr>
          <w:color w:val="cc0000"/>
          <w:rtl w:val="0"/>
        </w:rPr>
        <w:t xml:space="preserve">What are the first steps in managing this patient?</w:t>
      </w:r>
      <w:r w:rsidDel="00000000" w:rsidR="00000000" w:rsidRPr="00000000">
        <w:rPr>
          <w:rtl w:val="0"/>
        </w:rPr>
      </w:r>
    </w:p>
    <w:p w:rsidR="00000000" w:rsidDel="00000000" w:rsidP="00000000" w:rsidRDefault="00000000" w:rsidRPr="00000000" w14:paraId="0000005D">
      <w:pPr>
        <w:ind w:left="0" w:firstLine="0"/>
        <w:rPr>
          <w:color w:val="cc0000"/>
        </w:rPr>
      </w:pPr>
      <w:r w:rsidDel="00000000" w:rsidR="00000000" w:rsidRPr="00000000">
        <w:rPr>
          <w:rtl w:val="0"/>
        </w:rPr>
      </w:r>
    </w:p>
    <w:p w:rsidR="00000000" w:rsidDel="00000000" w:rsidP="00000000" w:rsidRDefault="00000000" w:rsidRPr="00000000" w14:paraId="0000005E">
      <w:pPr>
        <w:numPr>
          <w:ilvl w:val="0"/>
          <w:numId w:val="2"/>
        </w:numPr>
        <w:ind w:left="720" w:hanging="360"/>
        <w:rPr>
          <w:color w:val="cc0000"/>
          <w:u w:val="none"/>
        </w:rPr>
      </w:pPr>
      <w:r w:rsidDel="00000000" w:rsidR="00000000" w:rsidRPr="00000000">
        <w:rPr>
          <w:color w:val="cc0000"/>
          <w:rtl w:val="0"/>
        </w:rPr>
        <w:t xml:space="preserve">What are you looking for in a cranial CT in head traumas?</w:t>
      </w:r>
    </w:p>
    <w:p w:rsidR="00000000" w:rsidDel="00000000" w:rsidP="00000000" w:rsidRDefault="00000000" w:rsidRPr="00000000" w14:paraId="0000005F">
      <w:pPr>
        <w:ind w:left="1440" w:firstLine="0"/>
        <w:rPr/>
      </w:pPr>
      <w:r w:rsidDel="00000000" w:rsidR="00000000" w:rsidRPr="00000000">
        <w:rPr>
          <w:rtl w:val="0"/>
        </w:rPr>
      </w:r>
    </w:p>
    <w:p w:rsidR="00000000" w:rsidDel="00000000" w:rsidP="00000000" w:rsidRDefault="00000000" w:rsidRPr="00000000" w14:paraId="00000060">
      <w:pPr>
        <w:ind w:left="1440" w:firstLine="0"/>
        <w:rPr/>
      </w:pPr>
      <w:r w:rsidDel="00000000" w:rsidR="00000000" w:rsidRPr="00000000">
        <w:rPr>
          <w:rtl w:val="0"/>
        </w:rPr>
      </w:r>
    </w:p>
    <w:p w:rsidR="00000000" w:rsidDel="00000000" w:rsidP="00000000" w:rsidRDefault="00000000" w:rsidRPr="00000000" w14:paraId="00000061">
      <w:pPr>
        <w:ind w:left="1440" w:firstLine="0"/>
        <w:rPr/>
      </w:pPr>
      <w:r w:rsidDel="00000000" w:rsidR="00000000" w:rsidRPr="00000000">
        <w:rPr>
          <w:rtl w:val="0"/>
        </w:rPr>
      </w:r>
    </w:p>
    <w:p w:rsidR="00000000" w:rsidDel="00000000" w:rsidP="00000000" w:rsidRDefault="00000000" w:rsidRPr="00000000" w14:paraId="00000062">
      <w:pPr>
        <w:ind w:left="1440" w:firstLine="0"/>
        <w:rPr/>
      </w:pPr>
      <w:r w:rsidDel="00000000" w:rsidR="00000000" w:rsidRPr="00000000">
        <w:rPr>
          <w:rtl w:val="0"/>
        </w:rPr>
      </w:r>
    </w:p>
    <w:p w:rsidR="00000000" w:rsidDel="00000000" w:rsidP="00000000" w:rsidRDefault="00000000" w:rsidRPr="00000000" w14:paraId="00000063">
      <w:pPr>
        <w:ind w:left="1440" w:firstLine="0"/>
        <w:rPr/>
      </w:pPr>
      <w:r w:rsidDel="00000000" w:rsidR="00000000" w:rsidRPr="00000000">
        <w:rPr>
          <w:rtl w:val="0"/>
        </w:rPr>
      </w:r>
    </w:p>
    <w:p w:rsidR="00000000" w:rsidDel="00000000" w:rsidP="00000000" w:rsidRDefault="00000000" w:rsidRPr="00000000" w14:paraId="00000064">
      <w:pPr>
        <w:rPr>
          <w:color w:val="548dd4"/>
        </w:rPr>
      </w:pPr>
      <w:r w:rsidDel="00000000" w:rsidR="00000000" w:rsidRPr="00000000">
        <w:rPr>
          <w:color w:val="548dd4"/>
          <w:rtl w:val="0"/>
        </w:rPr>
        <w:t xml:space="preserve">Rona is taken in for a CT scan (image shown). Upon further physical examination you notice that he has bruising around the eyes (“racoon eyes”), has rhinorrhea and there is a double ring “Halo” sign on the bed sheets.  </w:t>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590550</wp:posOffset>
            </wp:positionV>
            <wp:extent cx="3529013" cy="2113243"/>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529013" cy="2113243"/>
                    </a:xfrm>
                    <a:prstGeom prst="rect"/>
                    <a:ln/>
                  </pic:spPr>
                </pic:pic>
              </a:graphicData>
            </a:graphic>
          </wp:anchor>
        </w:drawing>
      </w:r>
    </w:p>
    <w:p w:rsidR="00000000" w:rsidDel="00000000" w:rsidP="00000000" w:rsidRDefault="00000000" w:rsidRPr="00000000" w14:paraId="00000065">
      <w:pPr>
        <w:rPr>
          <w:b w:val="1"/>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-104774</wp:posOffset>
            </wp:positionH>
            <wp:positionV relativeFrom="paragraph">
              <wp:posOffset>19050</wp:posOffset>
            </wp:positionV>
            <wp:extent cx="2671763" cy="2671763"/>
            <wp:effectExtent b="0" l="0" r="0" t="0"/>
            <wp:wrapSquare wrapText="bothSides" distB="0" distT="0" distL="0" distR="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671763" cy="2671763"/>
                    </a:xfrm>
                    <a:prstGeom prst="rect"/>
                    <a:ln/>
                  </pic:spPr>
                </pic:pic>
              </a:graphicData>
            </a:graphic>
          </wp:anchor>
        </w:drawing>
      </w:r>
    </w:p>
    <w:p w:rsidR="00000000" w:rsidDel="00000000" w:rsidP="00000000" w:rsidRDefault="00000000" w:rsidRPr="00000000" w14:paraId="00000066">
      <w:pPr>
        <w:rPr>
          <w:b w:val="1"/>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rtl w:val="0"/>
        </w:rPr>
      </w:r>
    </w:p>
    <w:p w:rsidR="00000000" w:rsidDel="00000000" w:rsidP="00000000" w:rsidRDefault="00000000" w:rsidRPr="00000000" w14:paraId="00000069">
      <w:pPr>
        <w:rPr>
          <w:b w:val="1"/>
        </w:rPr>
      </w:pPr>
      <w:r w:rsidDel="00000000" w:rsidR="00000000" w:rsidRPr="00000000">
        <w:rPr>
          <w:rtl w:val="0"/>
        </w:rPr>
      </w:r>
    </w:p>
    <w:p w:rsidR="00000000" w:rsidDel="00000000" w:rsidP="00000000" w:rsidRDefault="00000000" w:rsidRPr="00000000" w14:paraId="0000006A">
      <w:pPr>
        <w:rPr>
          <w:b w:val="1"/>
        </w:rPr>
      </w:pPr>
      <w:r w:rsidDel="00000000" w:rsidR="00000000" w:rsidRPr="00000000">
        <w:rPr>
          <w:rtl w:val="0"/>
        </w:rPr>
      </w:r>
    </w:p>
    <w:p w:rsidR="00000000" w:rsidDel="00000000" w:rsidP="00000000" w:rsidRDefault="00000000" w:rsidRPr="00000000" w14:paraId="0000006B">
      <w:pPr>
        <w:rPr>
          <w:b w:val="1"/>
        </w:rPr>
      </w:pPr>
      <w:r w:rsidDel="00000000" w:rsidR="00000000" w:rsidRPr="00000000">
        <w:rPr>
          <w:rtl w:val="0"/>
        </w:rPr>
      </w:r>
    </w:p>
    <w:p w:rsidR="00000000" w:rsidDel="00000000" w:rsidP="00000000" w:rsidRDefault="00000000" w:rsidRPr="00000000" w14:paraId="0000006C">
      <w:pPr>
        <w:rPr>
          <w:b w:val="1"/>
        </w:rPr>
      </w:pPr>
      <w:r w:rsidDel="00000000" w:rsidR="00000000" w:rsidRPr="00000000">
        <w:rPr>
          <w:rtl w:val="0"/>
        </w:rPr>
      </w:r>
    </w:p>
    <w:p w:rsidR="00000000" w:rsidDel="00000000" w:rsidP="00000000" w:rsidRDefault="00000000" w:rsidRPr="00000000" w14:paraId="0000006D">
      <w:pPr>
        <w:rPr>
          <w:b w:val="1"/>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rtl w:val="0"/>
        </w:rPr>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rPr>
          <w:b w:val="1"/>
        </w:rPr>
      </w:pPr>
      <w:r w:rsidDel="00000000" w:rsidR="00000000" w:rsidRPr="00000000">
        <w:rPr>
          <w:rtl w:val="0"/>
        </w:rPr>
      </w:r>
    </w:p>
    <w:p w:rsidR="00000000" w:rsidDel="00000000" w:rsidP="00000000" w:rsidRDefault="00000000" w:rsidRPr="00000000" w14:paraId="00000071">
      <w:pPr>
        <w:rPr>
          <w:b w:val="1"/>
        </w:rPr>
      </w:pPr>
      <w:r w:rsidDel="00000000" w:rsidR="00000000" w:rsidRPr="00000000">
        <w:rPr>
          <w:rtl w:val="0"/>
        </w:rPr>
      </w:r>
    </w:p>
    <w:p w:rsidR="00000000" w:rsidDel="00000000" w:rsidP="00000000" w:rsidRDefault="00000000" w:rsidRPr="00000000" w14:paraId="00000072">
      <w:pPr>
        <w:rPr>
          <w:sz w:val="16"/>
          <w:szCs w:val="16"/>
        </w:rPr>
      </w:pPr>
      <w:r w:rsidDel="00000000" w:rsidR="00000000" w:rsidRPr="00000000">
        <w:rPr>
          <w:rtl w:val="0"/>
        </w:rPr>
      </w:r>
    </w:p>
    <w:p w:rsidR="00000000" w:rsidDel="00000000" w:rsidP="00000000" w:rsidRDefault="00000000" w:rsidRPr="00000000" w14:paraId="00000073">
      <w:pPr>
        <w:rPr>
          <w:sz w:val="16"/>
          <w:szCs w:val="16"/>
        </w:rPr>
      </w:pPr>
      <w:r w:rsidDel="00000000" w:rsidR="00000000" w:rsidRPr="00000000">
        <w:rPr>
          <w:rtl w:val="0"/>
        </w:rPr>
      </w:r>
    </w:p>
    <w:p w:rsidR="00000000" w:rsidDel="00000000" w:rsidP="00000000" w:rsidRDefault="00000000" w:rsidRPr="00000000" w14:paraId="00000074">
      <w:pPr>
        <w:rPr>
          <w:sz w:val="16"/>
          <w:szCs w:val="16"/>
        </w:rPr>
      </w:pPr>
      <w:r w:rsidDel="00000000" w:rsidR="00000000" w:rsidRPr="00000000">
        <w:rPr>
          <w:sz w:val="16"/>
          <w:szCs w:val="16"/>
          <w:rtl w:val="0"/>
        </w:rPr>
        <w:t xml:space="preserve">Image from: radiopedia - base of skull fractures </w:t>
      </w:r>
    </w:p>
    <w:p w:rsidR="00000000" w:rsidDel="00000000" w:rsidP="00000000" w:rsidRDefault="00000000" w:rsidRPr="00000000" w14:paraId="00000075">
      <w:pPr>
        <w:numPr>
          <w:ilvl w:val="0"/>
          <w:numId w:val="2"/>
        </w:numPr>
        <w:ind w:left="720" w:hanging="360"/>
        <w:rPr>
          <w:color w:val="cc0000"/>
          <w:u w:val="none"/>
        </w:rPr>
      </w:pPr>
      <w:r w:rsidDel="00000000" w:rsidR="00000000" w:rsidRPr="00000000">
        <w:rPr>
          <w:color w:val="cc0000"/>
          <w:rtl w:val="0"/>
        </w:rPr>
        <w:t xml:space="preserve">What is a double ring “Halo”  sign?</w:t>
      </w:r>
      <w:r w:rsidDel="00000000" w:rsidR="00000000" w:rsidRPr="00000000">
        <w:drawing>
          <wp:anchor allowOverlap="1" behindDoc="0" distB="114300" distT="114300" distL="114300" distR="114300" hidden="0" layoutInCell="1" locked="0" relativeHeight="0" simplePos="0">
            <wp:simplePos x="0" y="0"/>
            <wp:positionH relativeFrom="column">
              <wp:posOffset>4210050</wp:posOffset>
            </wp:positionH>
            <wp:positionV relativeFrom="paragraph">
              <wp:posOffset>114300</wp:posOffset>
            </wp:positionV>
            <wp:extent cx="2124307" cy="1814513"/>
            <wp:effectExtent b="0" l="0" r="0" t="0"/>
            <wp:wrapSquare wrapText="bothSides" distB="114300" distT="114300" distL="114300" distR="11430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124307" cy="1814513"/>
                    </a:xfrm>
                    <a:prstGeom prst="rect"/>
                    <a:ln/>
                  </pic:spPr>
                </pic:pic>
              </a:graphicData>
            </a:graphic>
          </wp:anchor>
        </w:drawing>
      </w:r>
    </w:p>
    <w:p w:rsidR="00000000" w:rsidDel="00000000" w:rsidP="00000000" w:rsidRDefault="00000000" w:rsidRPr="00000000" w14:paraId="00000076">
      <w:pPr>
        <w:ind w:left="720" w:firstLine="0"/>
        <w:rPr>
          <w:color w:val="cc0000"/>
        </w:rPr>
      </w:pPr>
      <w:r w:rsidDel="00000000" w:rsidR="00000000" w:rsidRPr="00000000">
        <w:rPr>
          <w:color w:val="cc0000"/>
          <w:rtl w:val="0"/>
        </w:rPr>
        <w:t xml:space="preserve"> </w:t>
      </w:r>
    </w:p>
    <w:p w:rsidR="00000000" w:rsidDel="00000000" w:rsidP="00000000" w:rsidRDefault="00000000" w:rsidRPr="00000000" w14:paraId="00000077">
      <w:pPr>
        <w:numPr>
          <w:ilvl w:val="0"/>
          <w:numId w:val="2"/>
        </w:numPr>
        <w:ind w:left="720" w:hanging="360"/>
        <w:rPr>
          <w:color w:val="cc0000"/>
          <w:u w:val="none"/>
        </w:rPr>
      </w:pPr>
      <w:r w:rsidDel="00000000" w:rsidR="00000000" w:rsidRPr="00000000">
        <w:rPr>
          <w:color w:val="cc0000"/>
          <w:rtl w:val="0"/>
        </w:rPr>
        <w:t xml:space="preserve">What is the anatomical reason behind him getting the racoon eyes </w:t>
      </w:r>
    </w:p>
    <w:p w:rsidR="00000000" w:rsidDel="00000000" w:rsidP="00000000" w:rsidRDefault="00000000" w:rsidRPr="00000000" w14:paraId="00000078">
      <w:pPr>
        <w:ind w:left="720" w:firstLine="0"/>
        <w:rPr>
          <w:color w:val="cc0000"/>
        </w:rPr>
      </w:pPr>
      <w:r w:rsidDel="00000000" w:rsidR="00000000" w:rsidRPr="00000000">
        <w:rPr>
          <w:rtl w:val="0"/>
        </w:rPr>
      </w:r>
    </w:p>
    <w:p w:rsidR="00000000" w:rsidDel="00000000" w:rsidP="00000000" w:rsidRDefault="00000000" w:rsidRPr="00000000" w14:paraId="00000079">
      <w:pPr>
        <w:numPr>
          <w:ilvl w:val="0"/>
          <w:numId w:val="2"/>
        </w:numPr>
        <w:ind w:left="720" w:hanging="360"/>
        <w:rPr>
          <w:color w:val="cc0000"/>
          <w:u w:val="none"/>
        </w:rPr>
      </w:pPr>
      <w:r w:rsidDel="00000000" w:rsidR="00000000" w:rsidRPr="00000000">
        <w:rPr>
          <w:color w:val="cc0000"/>
          <w:rtl w:val="0"/>
        </w:rPr>
        <w:t xml:space="preserve">What fracture does Rona most likely have?  </w:t>
      </w:r>
    </w:p>
    <w:p w:rsidR="00000000" w:rsidDel="00000000" w:rsidP="00000000" w:rsidRDefault="00000000" w:rsidRPr="00000000" w14:paraId="0000007A">
      <w:pPr>
        <w:ind w:left="720" w:firstLine="0"/>
        <w:rPr>
          <w:color w:val="cc0000"/>
        </w:rPr>
      </w:pPr>
      <w:r w:rsidDel="00000000" w:rsidR="00000000" w:rsidRPr="00000000">
        <w:rPr>
          <w:rtl w:val="0"/>
        </w:rPr>
      </w:r>
    </w:p>
    <w:p w:rsidR="00000000" w:rsidDel="00000000" w:rsidP="00000000" w:rsidRDefault="00000000" w:rsidRPr="00000000" w14:paraId="0000007B">
      <w:pPr>
        <w:numPr>
          <w:ilvl w:val="0"/>
          <w:numId w:val="2"/>
        </w:numPr>
        <w:ind w:left="720" w:hanging="360"/>
        <w:rPr>
          <w:color w:val="cc0000"/>
          <w:u w:val="none"/>
        </w:rPr>
      </w:pPr>
      <w:r w:rsidDel="00000000" w:rsidR="00000000" w:rsidRPr="00000000">
        <w:rPr>
          <w:color w:val="cc0000"/>
          <w:rtl w:val="0"/>
        </w:rPr>
        <w:t xml:space="preserve">What are simple vs compound fractures</w:t>
      </w:r>
    </w:p>
    <w:p w:rsidR="00000000" w:rsidDel="00000000" w:rsidP="00000000" w:rsidRDefault="00000000" w:rsidRPr="00000000" w14:paraId="0000007C">
      <w:pPr>
        <w:ind w:left="720" w:firstLine="0"/>
        <w:rPr>
          <w:color w:val="cc0000"/>
        </w:rPr>
      </w:pPr>
      <w:r w:rsidDel="00000000" w:rsidR="00000000" w:rsidRPr="00000000">
        <w:rPr>
          <w:rtl w:val="0"/>
        </w:rPr>
      </w:r>
    </w:p>
    <w:p w:rsidR="00000000" w:rsidDel="00000000" w:rsidP="00000000" w:rsidRDefault="00000000" w:rsidRPr="00000000" w14:paraId="0000007D">
      <w:pPr>
        <w:rPr>
          <w:b w:val="1"/>
          <w:u w:val="single"/>
        </w:rPr>
      </w:pPr>
      <w:r w:rsidDel="00000000" w:rsidR="00000000" w:rsidRPr="00000000">
        <w:rPr>
          <w:b w:val="1"/>
          <w:u w:val="single"/>
          <w:rtl w:val="0"/>
        </w:rPr>
        <w:t xml:space="preserve">What ifs</w:t>
      </w:r>
    </w:p>
    <w:p w:rsidR="00000000" w:rsidDel="00000000" w:rsidP="00000000" w:rsidRDefault="00000000" w:rsidRPr="00000000" w14:paraId="0000007E">
      <w:pPr>
        <w:numPr>
          <w:ilvl w:val="0"/>
          <w:numId w:val="2"/>
        </w:numPr>
        <w:ind w:left="720" w:hanging="360"/>
        <w:rPr>
          <w:color w:val="cc0000"/>
          <w:u w:val="none"/>
        </w:rPr>
      </w:pPr>
      <w:r w:rsidDel="00000000" w:rsidR="00000000" w:rsidRPr="00000000">
        <w:rPr>
          <w:color w:val="cc0000"/>
          <w:rtl w:val="0"/>
        </w:rPr>
        <w:t xml:space="preserve">What if Rona presented with dysphagia, loss of gag reflex, weakness of the sternocleidomastoid and trapezius muscles?</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color w:val="cc0000"/>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right="0"/>
        <w:jc w:val="left"/>
        <w:rPr>
          <w:b w:val="1"/>
          <w:sz w:val="28"/>
          <w:szCs w:val="28"/>
          <w:u w:val="single"/>
        </w:rPr>
      </w:pPr>
      <w:r w:rsidDel="00000000" w:rsidR="00000000" w:rsidRPr="00000000">
        <w:rPr>
          <w:b w:val="1"/>
          <w:color w:val="0000ff"/>
          <w:sz w:val="28"/>
          <w:szCs w:val="28"/>
          <w:rtl w:val="0"/>
        </w:rPr>
        <w:t xml:space="preserve">Please provide feedback for this case at: </w:t>
      </w:r>
      <w:hyperlink r:id="rId11">
        <w:r w:rsidDel="00000000" w:rsidR="00000000" w:rsidRPr="00000000">
          <w:rPr>
            <w:b w:val="1"/>
            <w:color w:val="ff0000"/>
            <w:sz w:val="28"/>
            <w:szCs w:val="28"/>
            <w:u w:val="single"/>
            <w:rtl w:val="0"/>
          </w:rPr>
          <w:t xml:space="preserve">https://gums2020.typeform.com/to/e0h7US</w:t>
        </w:r>
      </w:hyperlink>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u w:val="singl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1155cc"/>
        </w:rPr>
      </w:pPr>
      <w:r w:rsidDel="00000000" w:rsidR="00000000" w:rsidRPr="00000000">
        <w:rPr>
          <w:rtl w:val="0"/>
        </w:rPr>
      </w:r>
    </w:p>
    <w:sectPr>
      <w:headerReference r:id="rId12" w:type="default"/>
      <w:footerReference r:id="rId13"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7">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3">
    <w:pPr>
      <w:pStyle w:val="Title"/>
      <w:keepNext w:val="0"/>
      <w:keepLines w:val="0"/>
      <w:spacing w:after="0" w:lineRule="auto"/>
      <w:jc w:val="right"/>
      <w:rPr>
        <w:rFonts w:ascii="Calibri" w:cs="Calibri" w:eastAsia="Calibri" w:hAnsi="Calibri"/>
        <w:sz w:val="36"/>
        <w:szCs w:val="36"/>
        <w:u w:val="single"/>
      </w:rPr>
    </w:pPr>
    <w:r w:rsidDel="00000000" w:rsidR="00000000" w:rsidRPr="00000000">
      <w:rPr>
        <w:rFonts w:ascii="Calibri" w:cs="Calibri" w:eastAsia="Calibri" w:hAnsi="Calibri"/>
        <w:sz w:val="36"/>
        <w:szCs w:val="36"/>
        <w:u w:val="single"/>
        <w:rtl w:val="0"/>
      </w:rPr>
      <w:t xml:space="preserve">Year 2 Peer Based Learning 2019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108835" cy="673100"/>
          <wp:effectExtent b="0" l="0" r="0" t="0"/>
          <wp:wrapSquare wrapText="bothSides" distB="0" distT="0" distL="114300" distR="114300"/>
          <wp:docPr descr="Medicine/Societies/GUMS/GUMS%20Logo%20that%20can%20uploaded%20to%20google%20slides.png" id="6" name="image1.png"/>
          <a:graphic>
            <a:graphicData uri="http://schemas.openxmlformats.org/drawingml/2006/picture">
              <pic:pic>
                <pic:nvPicPr>
                  <pic:cNvPr descr="Medicine/Societies/GUMS/GUMS%20Logo%20that%20can%20uploaded%20to%20google%20slides.png" id="0" name="image1.png"/>
                  <pic:cNvPicPr preferRelativeResize="0"/>
                </pic:nvPicPr>
                <pic:blipFill>
                  <a:blip r:embed="rId1"/>
                  <a:srcRect b="0" l="0" r="0" t="0"/>
                  <a:stretch>
                    <a:fillRect/>
                  </a:stretch>
                </pic:blipFill>
                <pic:spPr>
                  <a:xfrm>
                    <a:off x="0" y="0"/>
                    <a:ext cx="2108835" cy="673100"/>
                  </a:xfrm>
                  <a:prstGeom prst="rect"/>
                  <a:ln/>
                </pic:spPr>
              </pic:pic>
            </a:graphicData>
          </a:graphic>
        </wp:anchor>
      </w:drawing>
    </w:r>
  </w:p>
  <w:p w:rsidR="00000000" w:rsidDel="00000000" w:rsidP="00000000" w:rsidRDefault="00000000" w:rsidRPr="00000000" w14:paraId="00000084">
    <w:pPr>
      <w:pStyle w:val="Title"/>
      <w:keepNext w:val="0"/>
      <w:keepLines w:val="0"/>
      <w:spacing w:after="0" w:lineRule="auto"/>
      <w:jc w:val="right"/>
      <w:rPr>
        <w:rFonts w:ascii="Calibri" w:cs="Calibri" w:eastAsia="Calibri" w:hAnsi="Calibri"/>
        <w:sz w:val="44"/>
        <w:szCs w:val="44"/>
        <w:u w:val="single"/>
      </w:rPr>
    </w:pPr>
    <w:r w:rsidDel="00000000" w:rsidR="00000000" w:rsidRPr="00000000">
      <w:rPr>
        <w:rFonts w:ascii="Calibri" w:cs="Calibri" w:eastAsia="Calibri" w:hAnsi="Calibri"/>
        <w:sz w:val="36"/>
        <w:szCs w:val="36"/>
        <w:u w:val="single"/>
        <w:rtl w:val="0"/>
      </w:rPr>
      <w:t xml:space="preserve">Nervous System </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60" w:before="0" w:line="276" w:lineRule="auto"/>
      <w:ind w:left="0" w:right="0" w:firstLine="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https://gums2020.typeform.com/to/e0h7US" TargetMode="External"/><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