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Please note – this learning resource has been produced by the GUMS Academic Team. It is possible that there are some minor errors in the questions/answers, and other possible answers that are not included below. Make sure to check with other resources.</w:t>
      </w:r>
    </w:p>
    <w:p w:rsidR="00000000" w:rsidDel="00000000" w:rsidP="00000000" w:rsidRDefault="00000000" w:rsidRPr="00000000" w14:paraId="00000002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What are the likely morphological classification of anaemia seen in the following cases (eg. Macrocytic, microcytic and normocytic) and discuss why 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160" w:line="259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 20 year old woman complaining of fatigue, lethargy and occasional shortness of breath, has just found out she is pregnant, she eats a vegetarian diet and has suffered from heavy menstrual bleeding.  </w:t>
      </w:r>
    </w:p>
    <w:p w:rsidR="00000000" w:rsidDel="00000000" w:rsidP="00000000" w:rsidRDefault="00000000" w:rsidRPr="00000000" w14:paraId="00000005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160" w:line="259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 6 year old boy who really likes Mediterranean food (because that’s where his family is from but otherwise eats a stable diet for a 6 year old) and has been for haemoglobin electrophoresis showing Beta- Thalassaemia </w:t>
      </w:r>
    </w:p>
    <w:p w:rsidR="00000000" w:rsidDel="00000000" w:rsidP="00000000" w:rsidRDefault="00000000" w:rsidRPr="00000000" w14:paraId="00000008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160" w:line="259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 30 year old women diagnosed with Crohn’s disease (</w:t>
      </w:r>
      <w:r w:rsidDel="00000000" w:rsidR="00000000" w:rsidRPr="00000000">
        <w:rPr>
          <w:b w:val="1"/>
          <w:i w:val="1"/>
          <w:rtl w:val="0"/>
        </w:rPr>
        <w:t xml:space="preserve">an inflammatory bowel disease that affects transmural gastrointestinal tract and impairs absorption</w:t>
      </w:r>
      <w:r w:rsidDel="00000000" w:rsidR="00000000" w:rsidRPr="00000000">
        <w:rPr>
          <w:b w:val="1"/>
          <w:rtl w:val="0"/>
        </w:rPr>
        <w:t xml:space="preserve">) that is particularly affecting her terminal ileum </w:t>
      </w:r>
      <w:r w:rsidDel="00000000" w:rsidR="00000000" w:rsidRPr="00000000">
        <w:rPr>
          <w:b w:val="1"/>
          <w:i w:val="1"/>
          <w:rtl w:val="0"/>
        </w:rPr>
        <w:t xml:space="preserve">(hint (this is covered in systems): Iron (fe = duodenum) fist ( folate = jejenum) buddy buddy (bile and B 12 = terminal ileum)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160" w:line="259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 50 year old man self-presented to the ED who was just stabbed 8 times in the abdomen  because he forgot to pay his friend for that sick bike they sold him… and now is bleeding profusely </w:t>
      </w:r>
    </w:p>
    <w:p w:rsidR="00000000" w:rsidDel="00000000" w:rsidP="00000000" w:rsidRDefault="00000000" w:rsidRPr="00000000" w14:paraId="00000010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160" w:line="259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 70 year old woman who is currently receiving dialysis for failing kidneys </w:t>
      </w:r>
    </w:p>
    <w:p w:rsidR="00000000" w:rsidDel="00000000" w:rsidP="00000000" w:rsidRDefault="00000000" w:rsidRPr="00000000" w14:paraId="00000014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593"/>
        </w:tabs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593"/>
        </w:tabs>
        <w:spacing w:after="16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ECG: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160" w:line="259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does the P wave represent? </w:t>
      </w:r>
    </w:p>
    <w:p w:rsidR="00000000" w:rsidDel="00000000" w:rsidP="00000000" w:rsidRDefault="00000000" w:rsidRPr="00000000" w14:paraId="0000001B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160" w:line="259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does the T wave represent? </w:t>
      </w:r>
    </w:p>
    <w:p w:rsidR="00000000" w:rsidDel="00000000" w:rsidP="00000000" w:rsidRDefault="00000000" w:rsidRPr="00000000" w14:paraId="0000001E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Lub dub sounds: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160" w:line="259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S1 is heard due to </w:t>
      </w:r>
    </w:p>
    <w:p w:rsidR="00000000" w:rsidDel="00000000" w:rsidP="00000000" w:rsidRDefault="00000000" w:rsidRPr="00000000" w14:paraId="00000022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160" w:line="259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S2 is heard due to </w:t>
      </w:r>
    </w:p>
    <w:p w:rsidR="00000000" w:rsidDel="00000000" w:rsidP="00000000" w:rsidRDefault="00000000" w:rsidRPr="00000000" w14:paraId="00000026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="259" w:lineRule="auto"/>
        <w:ind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11) Explain the difference between essential and secondary hypertension with examples</w:t>
      </w:r>
    </w:p>
    <w:p w:rsidR="00000000" w:rsidDel="00000000" w:rsidP="00000000" w:rsidRDefault="00000000" w:rsidRPr="00000000" w14:paraId="0000002A">
      <w:pPr>
        <w:spacing w:after="160" w:line="259" w:lineRule="auto"/>
        <w:ind w:firstLine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="259" w:lineRule="auto"/>
        <w:ind w:firstLine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9" w:lineRule="auto"/>
        <w:ind w:firstLine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59" w:lineRule="auto"/>
        <w:ind w:firstLine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59" w:lineRule="auto"/>
        <w:ind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12) Explain the difference between primary and secondary hyperlipidaemia with examples</w:t>
      </w:r>
    </w:p>
    <w:p w:rsidR="00000000" w:rsidDel="00000000" w:rsidP="00000000" w:rsidRDefault="00000000" w:rsidRPr="00000000" w14:paraId="0000002F">
      <w:pPr>
        <w:spacing w:after="160" w:line="259" w:lineRule="auto"/>
        <w:ind w:firstLine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259" w:lineRule="auto"/>
        <w:ind w:firstLine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color w:val="ff0000"/>
          <w:highlight w:val="white"/>
        </w:rPr>
      </w:pPr>
      <w:r w:rsidDel="00000000" w:rsidR="00000000" w:rsidRPr="00000000">
        <w:rPr>
          <w:b w:val="1"/>
          <w:color w:val="ff0000"/>
          <w:highlight w:val="white"/>
          <w:rtl w:val="0"/>
        </w:rPr>
        <w:t xml:space="preserve">PART 2</w:t>
      </w:r>
    </w:p>
    <w:p w:rsidR="00000000" w:rsidDel="00000000" w:rsidP="00000000" w:rsidRDefault="00000000" w:rsidRPr="00000000" w14:paraId="00000037">
      <w:pPr>
        <w:rPr>
          <w:b w:val="1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What is the mechanism of action of nitrates (Nitroglycerin) in regards to the heart and coronary vessels?</w:t>
      </w:r>
    </w:p>
    <w:p w:rsidR="00000000" w:rsidDel="00000000" w:rsidP="00000000" w:rsidRDefault="00000000" w:rsidRPr="00000000" w14:paraId="00000039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During a normal cardiac cycle: what is the state of heart valves during diastole?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It’s your second night at the ED as an intern, still feeling excited about your job you see Mr Sanders, a 58 year old, who arrives clutching at his chest and complaining of  chest pain. </w:t>
      </w:r>
    </w:p>
    <w:p w:rsidR="00000000" w:rsidDel="00000000" w:rsidP="00000000" w:rsidRDefault="00000000" w:rsidRPr="00000000" w14:paraId="00000044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Question 3:</w:t>
      </w:r>
    </w:p>
    <w:p w:rsidR="00000000" w:rsidDel="00000000" w:rsidP="00000000" w:rsidRDefault="00000000" w:rsidRPr="00000000" w14:paraId="00000046">
      <w:pPr>
        <w:spacing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Name 6 medical conditions that could cause My Sander’s chest pain (you may not have covered all 6):</w:t>
      </w:r>
    </w:p>
    <w:p w:rsidR="00000000" w:rsidDel="00000000" w:rsidP="00000000" w:rsidRDefault="00000000" w:rsidRPr="00000000" w14:paraId="00000047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59" w:lineRule="auto"/>
        <w:rPr/>
      </w:pPr>
      <w:r w:rsidDel="00000000" w:rsidR="00000000" w:rsidRPr="00000000">
        <w:rPr>
          <w:rtl w:val="0"/>
        </w:rPr>
        <w:t xml:space="preserve">Vascular (2): </w:t>
      </w:r>
    </w:p>
    <w:p w:rsidR="00000000" w:rsidDel="00000000" w:rsidP="00000000" w:rsidRDefault="00000000" w:rsidRPr="00000000" w14:paraId="00000049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59" w:lineRule="auto"/>
        <w:rPr/>
      </w:pPr>
      <w:r w:rsidDel="00000000" w:rsidR="00000000" w:rsidRPr="00000000">
        <w:rPr>
          <w:rtl w:val="0"/>
        </w:rPr>
        <w:t xml:space="preserve">Cardiac (2): </w:t>
      </w:r>
    </w:p>
    <w:p w:rsidR="00000000" w:rsidDel="00000000" w:rsidP="00000000" w:rsidRDefault="00000000" w:rsidRPr="00000000" w14:paraId="0000004D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59" w:lineRule="auto"/>
        <w:rPr/>
      </w:pPr>
      <w:r w:rsidDel="00000000" w:rsidR="00000000" w:rsidRPr="00000000">
        <w:rPr>
          <w:rtl w:val="0"/>
        </w:rPr>
        <w:t xml:space="preserve">Respiratory (1): </w:t>
      </w:r>
    </w:p>
    <w:p w:rsidR="00000000" w:rsidDel="00000000" w:rsidP="00000000" w:rsidRDefault="00000000" w:rsidRPr="00000000" w14:paraId="00000052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59" w:lineRule="auto"/>
        <w:rPr/>
      </w:pPr>
      <w:r w:rsidDel="00000000" w:rsidR="00000000" w:rsidRPr="00000000">
        <w:rPr>
          <w:rtl w:val="0"/>
        </w:rPr>
        <w:t xml:space="preserve">GI (1): </w:t>
      </w:r>
    </w:p>
    <w:p w:rsidR="00000000" w:rsidDel="00000000" w:rsidP="00000000" w:rsidRDefault="00000000" w:rsidRPr="00000000" w14:paraId="00000057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Question 4:</w:t>
      </w:r>
    </w:p>
    <w:p w:rsidR="00000000" w:rsidDel="00000000" w:rsidP="00000000" w:rsidRDefault="00000000" w:rsidRPr="00000000" w14:paraId="00000061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What is the main clinical difference between Stable and Unstable Angina?</w:t>
      </w:r>
    </w:p>
    <w:p w:rsidR="00000000" w:rsidDel="00000000" w:rsidP="00000000" w:rsidRDefault="00000000" w:rsidRPr="00000000" w14:paraId="00000062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As a Griffith Intern you take a very thorough history and discover Mr Sanders is an ex military Colonel who started a Deep Fried Chicken business after returning home from the war.  5 years ago Colonel Sanders was informed he must improve his diet, so he decided to start smoking to reduce his appetite. His appetite didn’t subside but he continued to smoke. </w:t>
      </w:r>
    </w:p>
    <w:p w:rsidR="00000000" w:rsidDel="00000000" w:rsidP="00000000" w:rsidRDefault="00000000" w:rsidRPr="00000000" w14:paraId="00000068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Question 5: </w:t>
      </w:r>
    </w:p>
    <w:p w:rsidR="00000000" w:rsidDel="00000000" w:rsidP="00000000" w:rsidRDefault="00000000" w:rsidRPr="00000000" w14:paraId="0000006A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Name 2 Modifiable and 2 Non-Modifiable Risk Factors Mr Sanders has for his chest pain </w:t>
      </w:r>
    </w:p>
    <w:p w:rsidR="00000000" w:rsidDel="00000000" w:rsidP="00000000" w:rsidRDefault="00000000" w:rsidRPr="00000000" w14:paraId="0000006B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Modifiable:</w:t>
      </w:r>
    </w:p>
    <w:p w:rsidR="00000000" w:rsidDel="00000000" w:rsidP="00000000" w:rsidRDefault="00000000" w:rsidRPr="00000000" w14:paraId="0000006D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Non-Modifiable:</w:t>
      </w:r>
    </w:p>
    <w:p w:rsidR="00000000" w:rsidDel="00000000" w:rsidP="00000000" w:rsidRDefault="00000000" w:rsidRPr="00000000" w14:paraId="00000073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Question 6</w:t>
      </w:r>
    </w:p>
    <w:p w:rsidR="00000000" w:rsidDel="00000000" w:rsidP="00000000" w:rsidRDefault="00000000" w:rsidRPr="00000000" w14:paraId="0000007B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Number the following in the correct order which describes the formation and development of an atherosclerotic plaque (1-10) </w:t>
      </w:r>
    </w:p>
    <w:p w:rsidR="00000000" w:rsidDel="00000000" w:rsidP="00000000" w:rsidRDefault="00000000" w:rsidRPr="00000000" w14:paraId="0000007C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92"/>
        <w:gridCol w:w="1278"/>
        <w:tblGridChange w:id="0">
          <w:tblGrid>
            <w:gridCol w:w="7792"/>
            <w:gridCol w:w="1278"/>
          </w:tblGrid>
        </w:tblGridChange>
      </w:tblGrid>
      <w:tr>
        <w:trPr>
          <w:trHeight w:val="589" w:hRule="atLeast"/>
        </w:trP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LDLs (low density lipids) become oxidised and release chemotactic agents. 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5" w:hRule="atLeast"/>
        </w:trP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Endothelial cells become activated and macrophages produce chemicals that activate smooth muscle cells and cause their proliferation and migration into the tunica intima blood vessels.</w:t>
            </w:r>
          </w:p>
          <w:p w:rsidR="00000000" w:rsidDel="00000000" w:rsidP="00000000" w:rsidRDefault="00000000" w:rsidRPr="00000000" w14:paraId="00000082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9" w:hRule="atLeast"/>
        </w:trP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A fibrous cap forms, containing ECM (extracellular matrix) proteins such as collagen and fibrin </w:t>
            </w:r>
          </w:p>
          <w:p w:rsidR="00000000" w:rsidDel="00000000" w:rsidP="00000000" w:rsidRDefault="00000000" w:rsidRPr="00000000" w14:paraId="00000086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9" w:hRule="atLeast"/>
        </w:trPr>
        <w:tc>
          <w:tcPr/>
          <w:p w:rsidR="00000000" w:rsidDel="00000000" w:rsidP="00000000" w:rsidRDefault="00000000" w:rsidRPr="00000000" w14:paraId="00000088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There is a loss of endothelial integrity and initiation of the inflammatory process 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5" w:hRule="atLeast"/>
        </w:trPr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LDLs move from the lumen of the blood vessels into its tunica media</w:t>
            </w:r>
          </w:p>
          <w:p w:rsidR="00000000" w:rsidDel="00000000" w:rsidP="00000000" w:rsidRDefault="00000000" w:rsidRPr="00000000" w14:paraId="0000008D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9" w:hRule="atLeast"/>
        </w:trPr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Macrophages engulf the oxidised LDLsm transforming into foam cells. </w:t>
            </w:r>
          </w:p>
          <w:p w:rsidR="00000000" w:rsidDel="00000000" w:rsidP="00000000" w:rsidRDefault="00000000" w:rsidRPr="00000000" w14:paraId="00000090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9" w:hRule="atLeast"/>
        </w:trP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Monocytes are attracted to the area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9" w:hRule="atLeast"/>
        </w:trP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The lipid core can become necrotic. </w:t>
            </w:r>
          </w:p>
          <w:p w:rsidR="00000000" w:rsidDel="00000000" w:rsidP="00000000" w:rsidRDefault="00000000" w:rsidRPr="00000000" w14:paraId="00000095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5" w:hRule="atLeast"/>
        </w:trP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The fibrous cap hardens and has the potential to rupture, this triggers the formation of a thrombus. </w:t>
            </w:r>
          </w:p>
          <w:p w:rsidR="00000000" w:rsidDel="00000000" w:rsidP="00000000" w:rsidRDefault="00000000" w:rsidRPr="00000000" w14:paraId="00000098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5" w:hRule="atLeast"/>
        </w:trPr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Monocytes migrate between the tight junctions of the endothelial cells to reach the sub-endothelial space and differentiate into macrophages. </w:t>
            </w:r>
          </w:p>
          <w:p w:rsidR="00000000" w:rsidDel="00000000" w:rsidP="00000000" w:rsidRDefault="00000000" w:rsidRPr="00000000" w14:paraId="0000009B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76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Please provide feedback for this case at: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ff0000"/>
            <w:sz w:val="28"/>
            <w:szCs w:val="28"/>
            <w:u w:val="single"/>
            <w:rtl w:val="0"/>
          </w:rPr>
          <w:t xml:space="preserve">https://gums2020.typeform.com/to/e0h7US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76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pStyle w:val="Title"/>
      <w:spacing w:line="276" w:lineRule="auto"/>
      <w:jc w:val="right"/>
      <w:rPr>
        <w:sz w:val="44"/>
        <w:szCs w:val="44"/>
        <w:u w:val="single"/>
      </w:rPr>
    </w:pPr>
    <w:r w:rsidDel="00000000" w:rsidR="00000000" w:rsidRPr="00000000">
      <w:rPr>
        <w:sz w:val="44"/>
        <w:szCs w:val="44"/>
        <w:u w:val="single"/>
        <w:rtl w:val="0"/>
      </w:rPr>
      <w:t xml:space="preserve">Year 1 Peer Based Learning 2020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-180973</wp:posOffset>
          </wp:positionH>
          <wp:positionV relativeFrom="paragraph">
            <wp:posOffset>6350</wp:posOffset>
          </wp:positionV>
          <wp:extent cx="2108835" cy="673100"/>
          <wp:effectExtent b="0" l="0" r="0" t="0"/>
          <wp:wrapSquare wrapText="bothSides" distB="0" distT="0" distL="114300" distR="114300"/>
          <wp:docPr descr="Medicine/Societies/GUMS/GUMS%20Logo%20that%20can%20uploaded%20to%20google%20slides.png" id="7" name="image1.png"/>
          <a:graphic>
            <a:graphicData uri="http://schemas.openxmlformats.org/drawingml/2006/picture">
              <pic:pic>
                <pic:nvPicPr>
                  <pic:cNvPr descr="Medicine/Societies/GUMS/GUMS%20Logo%20that%20can%20uploaded%20to%20google%20slides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8835" cy="673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3">
    <w:pPr>
      <w:pStyle w:val="Title"/>
      <w:spacing w:line="276" w:lineRule="auto"/>
      <w:jc w:val="right"/>
      <w:rPr>
        <w:sz w:val="44"/>
        <w:szCs w:val="44"/>
        <w:u w:val="single"/>
      </w:rPr>
    </w:pPr>
    <w:r w:rsidDel="00000000" w:rsidR="00000000" w:rsidRPr="00000000">
      <w:rPr>
        <w:sz w:val="44"/>
        <w:szCs w:val="44"/>
        <w:u w:val="single"/>
        <w:rtl w:val="0"/>
      </w:rPr>
      <w:t xml:space="preserve">Anaemia and CVS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5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4B5F59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994780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000F5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4B5F59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 w:val="1"/>
    <w:rsid w:val="00994780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94780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NoSpacing">
    <w:name w:val="No Spacing"/>
    <w:uiPriority w:val="1"/>
    <w:qFormat w:val="1"/>
    <w:rsid w:val="00994780"/>
  </w:style>
  <w:style w:type="character" w:styleId="Heading2Char" w:customStyle="1">
    <w:name w:val="Heading 2 Char"/>
    <w:basedOn w:val="DefaultParagraphFont"/>
    <w:link w:val="Heading2"/>
    <w:uiPriority w:val="9"/>
    <w:rsid w:val="00994780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table" w:styleId="TableGrid">
    <w:name w:val="Table Grid"/>
    <w:basedOn w:val="TableNormal"/>
    <w:uiPriority w:val="39"/>
    <w:rsid w:val="007E4F3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B4589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45898"/>
  </w:style>
  <w:style w:type="paragraph" w:styleId="Footer">
    <w:name w:val="footer"/>
    <w:basedOn w:val="Normal"/>
    <w:link w:val="FooterChar"/>
    <w:uiPriority w:val="99"/>
    <w:unhideWhenUsed w:val="1"/>
    <w:rsid w:val="00B4589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45898"/>
  </w:style>
  <w:style w:type="paragraph" w:styleId="Revision">
    <w:name w:val="Revision"/>
    <w:hidden w:val="1"/>
    <w:uiPriority w:val="99"/>
    <w:semiHidden w:val="1"/>
    <w:rsid w:val="001C1F2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3730D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3730D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gums2020.typeform.com/to/e0h7US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kPzLS9i0Z6Ii+C/sA2Qq7LG3wQ==">AMUW2mU1vGCwjLlNK4EypAGq1Y2OoWxNrf0ln73XI4+g4Odx5hjg54wsILfzE+Kuq9h/19AAupPU5E1sg5n32PaGZ0XEeVaZKrS59s2PW22jgxFPbZT3qKo=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2019-05-25T10:06:00Z</dcterms:created>
  <dc:creator>Rhys Harris</dc:creator>
</cp:coreProperties>
</file>