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DB378" w14:textId="77777777" w:rsidR="005D1B89" w:rsidRDefault="005D1B89"/>
    <w:p w14:paraId="29AAF8FB" w14:textId="77777777" w:rsidR="005D1B89" w:rsidRDefault="004B3B83">
      <w:r>
        <w:t>Please note – this learning resource has been produced by the GUMS Academic Team. It is possible that there are some minor errors in the questions/answers, and other possible answers that are not included below. Make sure to check with other resources.</w:t>
      </w:r>
    </w:p>
    <w:p w14:paraId="1F1E8EBA" w14:textId="77777777" w:rsidR="005D1B89" w:rsidRDefault="005D1B89"/>
    <w:p w14:paraId="72562B5E" w14:textId="5F28DD90" w:rsidR="005D1B89" w:rsidRDefault="004B3B83">
      <w:pPr>
        <w:rPr>
          <w:b/>
        </w:rPr>
      </w:pPr>
      <w:r>
        <w:rPr>
          <w:b/>
        </w:rPr>
        <w:t>1.</w:t>
      </w:r>
      <w:r>
        <w:rPr>
          <w:b/>
        </w:rPr>
        <w:t xml:space="preserve"> </w:t>
      </w:r>
      <w:r w:rsidR="0077332A">
        <w:rPr>
          <w:b/>
        </w:rPr>
        <w:t xml:space="preserve">Jake Peralta </w:t>
      </w:r>
      <w:r>
        <w:rPr>
          <w:b/>
        </w:rPr>
        <w:t xml:space="preserve">walks into the ED with acute onset shortness of breath. Which of the following additional bits of information would make you </w:t>
      </w:r>
      <w:r>
        <w:rPr>
          <w:b/>
          <w:u w:val="single"/>
        </w:rPr>
        <w:t>MOST</w:t>
      </w:r>
      <w:r>
        <w:rPr>
          <w:b/>
        </w:rPr>
        <w:t xml:space="preserve"> concerned about a pulmonary embolism?</w:t>
      </w:r>
    </w:p>
    <w:p w14:paraId="6ECA9F05" w14:textId="77777777" w:rsidR="005D1B89" w:rsidRDefault="005D1B89"/>
    <w:p w14:paraId="6E4375FB" w14:textId="77777777" w:rsidR="005D1B89" w:rsidRDefault="004B3B83">
      <w:pPr>
        <w:numPr>
          <w:ilvl w:val="0"/>
          <w:numId w:val="1"/>
        </w:numPr>
        <w:spacing w:line="259" w:lineRule="auto"/>
      </w:pPr>
      <w:r>
        <w:t>Takes 100mg aspirin daily</w:t>
      </w:r>
    </w:p>
    <w:p w14:paraId="2D11FF11" w14:textId="77777777" w:rsidR="005D1B89" w:rsidRDefault="004B3B83">
      <w:pPr>
        <w:numPr>
          <w:ilvl w:val="0"/>
          <w:numId w:val="1"/>
        </w:numPr>
        <w:spacing w:line="259" w:lineRule="auto"/>
      </w:pPr>
      <w:r>
        <w:t>Has atrial fibrilla</w:t>
      </w:r>
      <w:r>
        <w:t>tion</w:t>
      </w:r>
    </w:p>
    <w:p w14:paraId="267303C6" w14:textId="77777777" w:rsidR="005D1B89" w:rsidRDefault="004B3B83">
      <w:pPr>
        <w:numPr>
          <w:ilvl w:val="0"/>
          <w:numId w:val="1"/>
        </w:numPr>
        <w:spacing w:line="259" w:lineRule="auto"/>
      </w:pPr>
      <w:r>
        <w:t xml:space="preserve">Has a factor V </w:t>
      </w:r>
      <w:proofErr w:type="spellStart"/>
      <w:r>
        <w:t>leiden</w:t>
      </w:r>
      <w:proofErr w:type="spellEnd"/>
      <w:r>
        <w:t xml:space="preserve"> mutation</w:t>
      </w:r>
    </w:p>
    <w:p w14:paraId="2564792E" w14:textId="77777777" w:rsidR="005D1B89" w:rsidRDefault="004B3B83">
      <w:pPr>
        <w:numPr>
          <w:ilvl w:val="0"/>
          <w:numId w:val="1"/>
        </w:numPr>
        <w:spacing w:line="259" w:lineRule="auto"/>
      </w:pPr>
      <w:r>
        <w:t xml:space="preserve">Has had recent surgery </w:t>
      </w:r>
    </w:p>
    <w:p w14:paraId="1A89A0AC" w14:textId="77777777" w:rsidR="005D1B89" w:rsidRDefault="004B3B83">
      <w:pPr>
        <w:numPr>
          <w:ilvl w:val="0"/>
          <w:numId w:val="1"/>
        </w:numPr>
        <w:spacing w:after="160" w:line="259" w:lineRule="auto"/>
      </w:pPr>
      <w:r>
        <w:t xml:space="preserve">Has an abnormal chest </w:t>
      </w:r>
      <w:proofErr w:type="spellStart"/>
      <w:r>
        <w:t>xray</w:t>
      </w:r>
      <w:proofErr w:type="spellEnd"/>
      <w:r>
        <w:t xml:space="preserve"> </w:t>
      </w:r>
    </w:p>
    <w:p w14:paraId="2CE59A7C" w14:textId="77777777" w:rsidR="005D1B89" w:rsidRDefault="005D1B89"/>
    <w:p w14:paraId="02A6095D" w14:textId="3ED3D749" w:rsidR="0061578F" w:rsidRDefault="004B3B83">
      <w:pPr>
        <w:rPr>
          <w:b/>
        </w:rPr>
      </w:pPr>
      <w:r>
        <w:rPr>
          <w:b/>
        </w:rPr>
        <w:t xml:space="preserve">2. </w:t>
      </w:r>
      <w:proofErr w:type="gramStart"/>
      <w:r>
        <w:rPr>
          <w:b/>
        </w:rPr>
        <w:t>You’re</w:t>
      </w:r>
      <w:proofErr w:type="gramEnd"/>
      <w:r>
        <w:rPr>
          <w:b/>
        </w:rPr>
        <w:t xml:space="preserve"> taking a history in ED from a patient, </w:t>
      </w:r>
      <w:r w:rsidR="0077332A">
        <w:rPr>
          <w:b/>
        </w:rPr>
        <w:t>Amy Santiago</w:t>
      </w:r>
      <w:r>
        <w:rPr>
          <w:b/>
        </w:rPr>
        <w:t>, who presents with unilateral calf pain of 1 day duration. Describe Virchow’s triad and then lis</w:t>
      </w:r>
      <w:r>
        <w:rPr>
          <w:b/>
        </w:rPr>
        <w:t>t how the following</w:t>
      </w:r>
      <w:r>
        <w:rPr>
          <w:b/>
        </w:rPr>
        <w:t xml:space="preserve"> risk factors </w:t>
      </w:r>
      <w:r w:rsidR="0077332A">
        <w:rPr>
          <w:b/>
        </w:rPr>
        <w:t>may affect the components of the triad.</w:t>
      </w:r>
    </w:p>
    <w:p w14:paraId="5FF6DFAA" w14:textId="1CEF55ED" w:rsidR="0061578F" w:rsidRDefault="0061578F">
      <w:pPr>
        <w:rPr>
          <w:b/>
        </w:rPr>
      </w:pPr>
    </w:p>
    <w:p w14:paraId="7461C753" w14:textId="6B4B9D55" w:rsidR="0061578F" w:rsidRDefault="0061578F" w:rsidP="0061578F">
      <w:pPr>
        <w:rPr>
          <w:b/>
        </w:rPr>
      </w:pPr>
      <w:bookmarkStart w:id="0" w:name="_Hlk66365030"/>
      <w:r>
        <w:rPr>
          <w:b/>
        </w:rPr>
        <w:t>Components of Virchow’s triad:</w:t>
      </w:r>
    </w:p>
    <w:p w14:paraId="4EDFB43F" w14:textId="5F39ED48" w:rsidR="0061578F" w:rsidRDefault="0061578F" w:rsidP="0061578F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   </w:t>
      </w:r>
    </w:p>
    <w:p w14:paraId="4C50CF6D" w14:textId="503828A7" w:rsidR="0061578F" w:rsidRDefault="0061578F" w:rsidP="0061578F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   </w:t>
      </w:r>
    </w:p>
    <w:p w14:paraId="157C7C11" w14:textId="7C2D8236" w:rsidR="0061578F" w:rsidRPr="0061578F" w:rsidRDefault="0061578F" w:rsidP="0061578F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    </w:t>
      </w:r>
    </w:p>
    <w:p w14:paraId="142246B9" w14:textId="01FFE57A" w:rsidR="0061578F" w:rsidRDefault="0061578F">
      <w:pPr>
        <w:rPr>
          <w:b/>
        </w:rPr>
      </w:pPr>
    </w:p>
    <w:tbl>
      <w:tblPr>
        <w:tblStyle w:val="TableGrid"/>
        <w:tblW w:w="9251" w:type="dxa"/>
        <w:tblLook w:val="04A0" w:firstRow="1" w:lastRow="0" w:firstColumn="1" w:lastColumn="0" w:noHBand="0" w:noVBand="1"/>
      </w:tblPr>
      <w:tblGrid>
        <w:gridCol w:w="3083"/>
        <w:gridCol w:w="3083"/>
        <w:gridCol w:w="3085"/>
      </w:tblGrid>
      <w:tr w:rsidR="0061578F" w14:paraId="3EBF1DB7" w14:textId="77777777" w:rsidTr="0061578F">
        <w:trPr>
          <w:trHeight w:val="556"/>
        </w:trPr>
        <w:tc>
          <w:tcPr>
            <w:tcW w:w="3083" w:type="dxa"/>
          </w:tcPr>
          <w:p w14:paraId="37778FF7" w14:textId="77777777" w:rsidR="0061578F" w:rsidRDefault="0061578F">
            <w:pPr>
              <w:rPr>
                <w:b/>
              </w:rPr>
            </w:pPr>
          </w:p>
        </w:tc>
        <w:tc>
          <w:tcPr>
            <w:tcW w:w="3083" w:type="dxa"/>
          </w:tcPr>
          <w:p w14:paraId="00DAC03D" w14:textId="769A58F3" w:rsidR="0061578F" w:rsidRDefault="0061578F">
            <w:pPr>
              <w:rPr>
                <w:b/>
              </w:rPr>
            </w:pPr>
            <w:r>
              <w:rPr>
                <w:b/>
              </w:rPr>
              <w:t>Effect on Virchow’s triad</w:t>
            </w:r>
          </w:p>
        </w:tc>
        <w:tc>
          <w:tcPr>
            <w:tcW w:w="3085" w:type="dxa"/>
          </w:tcPr>
          <w:p w14:paraId="630D9EE7" w14:textId="176FA1DF" w:rsidR="0061578F" w:rsidRDefault="0061578F">
            <w:pPr>
              <w:rPr>
                <w:b/>
              </w:rPr>
            </w:pPr>
            <w:r>
              <w:rPr>
                <w:b/>
              </w:rPr>
              <w:t>Explanation of how the factor affect Virchow’s triad.</w:t>
            </w:r>
          </w:p>
        </w:tc>
      </w:tr>
      <w:tr w:rsidR="0061578F" w14:paraId="4E676D01" w14:textId="77777777" w:rsidTr="0061578F">
        <w:trPr>
          <w:trHeight w:val="927"/>
        </w:trPr>
        <w:tc>
          <w:tcPr>
            <w:tcW w:w="3083" w:type="dxa"/>
          </w:tcPr>
          <w:p w14:paraId="44E3B9AA" w14:textId="6D4CD0DC" w:rsidR="0061578F" w:rsidRPr="0061578F" w:rsidRDefault="0061578F" w:rsidP="0061578F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Being pregnant</w:t>
            </w:r>
          </w:p>
        </w:tc>
        <w:tc>
          <w:tcPr>
            <w:tcW w:w="3083" w:type="dxa"/>
          </w:tcPr>
          <w:p w14:paraId="2D64E117" w14:textId="77777777" w:rsidR="0061578F" w:rsidRDefault="0061578F">
            <w:pPr>
              <w:rPr>
                <w:b/>
              </w:rPr>
            </w:pPr>
          </w:p>
          <w:p w14:paraId="58042932" w14:textId="77777777" w:rsidR="0061578F" w:rsidRDefault="0061578F">
            <w:pPr>
              <w:rPr>
                <w:b/>
              </w:rPr>
            </w:pPr>
          </w:p>
          <w:p w14:paraId="3EAD7722" w14:textId="77777777" w:rsidR="0061578F" w:rsidRDefault="0061578F">
            <w:pPr>
              <w:rPr>
                <w:b/>
              </w:rPr>
            </w:pPr>
          </w:p>
          <w:p w14:paraId="2BA0B651" w14:textId="77777777" w:rsidR="0061578F" w:rsidRDefault="0061578F">
            <w:pPr>
              <w:rPr>
                <w:b/>
              </w:rPr>
            </w:pPr>
          </w:p>
          <w:p w14:paraId="59A4D89E" w14:textId="77777777" w:rsidR="0061578F" w:rsidRDefault="0061578F">
            <w:pPr>
              <w:rPr>
                <w:b/>
              </w:rPr>
            </w:pPr>
          </w:p>
          <w:p w14:paraId="6F5693D5" w14:textId="4F7F1711" w:rsidR="0061578F" w:rsidRDefault="0061578F">
            <w:pPr>
              <w:rPr>
                <w:b/>
              </w:rPr>
            </w:pPr>
          </w:p>
        </w:tc>
        <w:tc>
          <w:tcPr>
            <w:tcW w:w="3085" w:type="dxa"/>
          </w:tcPr>
          <w:p w14:paraId="677253DA" w14:textId="1C884DC4" w:rsidR="0061578F" w:rsidRPr="0061578F" w:rsidRDefault="0061578F" w:rsidP="0061578F">
            <w:pPr>
              <w:rPr>
                <w:b/>
              </w:rPr>
            </w:pPr>
          </w:p>
        </w:tc>
      </w:tr>
      <w:tr w:rsidR="0061578F" w14:paraId="41576A52" w14:textId="77777777" w:rsidTr="0061578F">
        <w:trPr>
          <w:trHeight w:val="1339"/>
        </w:trPr>
        <w:tc>
          <w:tcPr>
            <w:tcW w:w="3083" w:type="dxa"/>
          </w:tcPr>
          <w:p w14:paraId="70CD93F4" w14:textId="39200CCA" w:rsidR="0061578F" w:rsidRPr="0061578F" w:rsidRDefault="0061578F" w:rsidP="0061578F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Having recently been on a long-haul flight</w:t>
            </w:r>
          </w:p>
        </w:tc>
        <w:tc>
          <w:tcPr>
            <w:tcW w:w="3083" w:type="dxa"/>
          </w:tcPr>
          <w:p w14:paraId="3957DADF" w14:textId="77777777" w:rsidR="0061578F" w:rsidRDefault="0061578F">
            <w:pPr>
              <w:rPr>
                <w:b/>
              </w:rPr>
            </w:pPr>
          </w:p>
          <w:p w14:paraId="19B1FA9E" w14:textId="44EFA9F4" w:rsidR="0061578F" w:rsidRDefault="0061578F">
            <w:pPr>
              <w:rPr>
                <w:b/>
              </w:rPr>
            </w:pPr>
          </w:p>
        </w:tc>
        <w:tc>
          <w:tcPr>
            <w:tcW w:w="3085" w:type="dxa"/>
          </w:tcPr>
          <w:p w14:paraId="5BE8465B" w14:textId="347CF26D" w:rsidR="0061578F" w:rsidRDefault="0061578F">
            <w:pPr>
              <w:rPr>
                <w:b/>
              </w:rPr>
            </w:pPr>
          </w:p>
        </w:tc>
      </w:tr>
      <w:tr w:rsidR="0061578F" w14:paraId="1E3BF129" w14:textId="77777777" w:rsidTr="0061578F">
        <w:trPr>
          <w:trHeight w:val="477"/>
        </w:trPr>
        <w:tc>
          <w:tcPr>
            <w:tcW w:w="3083" w:type="dxa"/>
          </w:tcPr>
          <w:p w14:paraId="5196AEC5" w14:textId="47165F20" w:rsidR="0061578F" w:rsidRPr="0061578F" w:rsidRDefault="0061578F" w:rsidP="0061578F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Taking an ACE inhibitor</w:t>
            </w:r>
          </w:p>
        </w:tc>
        <w:tc>
          <w:tcPr>
            <w:tcW w:w="3083" w:type="dxa"/>
          </w:tcPr>
          <w:p w14:paraId="21505893" w14:textId="77777777" w:rsidR="0061578F" w:rsidRDefault="0061578F">
            <w:pPr>
              <w:rPr>
                <w:b/>
              </w:rPr>
            </w:pPr>
          </w:p>
          <w:p w14:paraId="43E78032" w14:textId="5189B761" w:rsidR="0061578F" w:rsidRDefault="0061578F">
            <w:pPr>
              <w:rPr>
                <w:b/>
              </w:rPr>
            </w:pPr>
          </w:p>
          <w:p w14:paraId="2B4CF2C2" w14:textId="77777777" w:rsidR="0061578F" w:rsidRDefault="0061578F">
            <w:pPr>
              <w:rPr>
                <w:b/>
              </w:rPr>
            </w:pPr>
          </w:p>
          <w:p w14:paraId="3359924B" w14:textId="77777777" w:rsidR="0061578F" w:rsidRDefault="0061578F">
            <w:pPr>
              <w:rPr>
                <w:b/>
              </w:rPr>
            </w:pPr>
          </w:p>
          <w:p w14:paraId="62364A41" w14:textId="77777777" w:rsidR="0061578F" w:rsidRDefault="0061578F">
            <w:pPr>
              <w:rPr>
                <w:b/>
              </w:rPr>
            </w:pPr>
          </w:p>
          <w:p w14:paraId="1CBB9363" w14:textId="0E4E0584" w:rsidR="0061578F" w:rsidRDefault="0061578F">
            <w:pPr>
              <w:rPr>
                <w:b/>
              </w:rPr>
            </w:pPr>
          </w:p>
        </w:tc>
        <w:tc>
          <w:tcPr>
            <w:tcW w:w="3085" w:type="dxa"/>
          </w:tcPr>
          <w:p w14:paraId="6311EBF1" w14:textId="4981B15F" w:rsidR="0061578F" w:rsidRDefault="0061578F">
            <w:pPr>
              <w:rPr>
                <w:b/>
              </w:rPr>
            </w:pPr>
          </w:p>
        </w:tc>
      </w:tr>
      <w:tr w:rsidR="0061578F" w14:paraId="2BB5A82E" w14:textId="77777777" w:rsidTr="0061578F">
        <w:trPr>
          <w:trHeight w:val="463"/>
        </w:trPr>
        <w:tc>
          <w:tcPr>
            <w:tcW w:w="3083" w:type="dxa"/>
          </w:tcPr>
          <w:p w14:paraId="7C9F69A3" w14:textId="241CA7E9" w:rsidR="0061578F" w:rsidRPr="0061578F" w:rsidRDefault="0061578F" w:rsidP="0061578F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Taking the oral contraceptive pill</w:t>
            </w:r>
          </w:p>
        </w:tc>
        <w:tc>
          <w:tcPr>
            <w:tcW w:w="3083" w:type="dxa"/>
          </w:tcPr>
          <w:p w14:paraId="36FBC66A" w14:textId="77777777" w:rsidR="0061578F" w:rsidRDefault="0061578F">
            <w:pPr>
              <w:rPr>
                <w:b/>
              </w:rPr>
            </w:pPr>
          </w:p>
          <w:p w14:paraId="7BF090CC" w14:textId="23852D09" w:rsidR="0061578F" w:rsidRDefault="0061578F">
            <w:pPr>
              <w:rPr>
                <w:b/>
              </w:rPr>
            </w:pPr>
          </w:p>
          <w:p w14:paraId="471D7E79" w14:textId="77777777" w:rsidR="0061578F" w:rsidRDefault="0061578F">
            <w:pPr>
              <w:rPr>
                <w:b/>
              </w:rPr>
            </w:pPr>
          </w:p>
          <w:p w14:paraId="4D0BDA53" w14:textId="4209D33E" w:rsidR="0061578F" w:rsidRDefault="0061578F">
            <w:pPr>
              <w:rPr>
                <w:b/>
              </w:rPr>
            </w:pPr>
          </w:p>
          <w:p w14:paraId="0DF9D867" w14:textId="77777777" w:rsidR="0061578F" w:rsidRDefault="0061578F">
            <w:pPr>
              <w:rPr>
                <w:b/>
              </w:rPr>
            </w:pPr>
          </w:p>
          <w:p w14:paraId="0AA497D1" w14:textId="51CDE0CC" w:rsidR="0061578F" w:rsidRDefault="0061578F">
            <w:pPr>
              <w:rPr>
                <w:b/>
              </w:rPr>
            </w:pPr>
          </w:p>
        </w:tc>
        <w:tc>
          <w:tcPr>
            <w:tcW w:w="3085" w:type="dxa"/>
          </w:tcPr>
          <w:p w14:paraId="6760DB4E" w14:textId="0F7E6C92" w:rsidR="0061578F" w:rsidRDefault="0061578F">
            <w:pPr>
              <w:rPr>
                <w:b/>
              </w:rPr>
            </w:pPr>
          </w:p>
        </w:tc>
      </w:tr>
      <w:bookmarkEnd w:id="0"/>
    </w:tbl>
    <w:p w14:paraId="1CFEF913" w14:textId="77777777" w:rsidR="005D1B89" w:rsidRDefault="005D1B89"/>
    <w:p w14:paraId="7CA62125" w14:textId="77777777" w:rsidR="005D1B89" w:rsidRDefault="004B3B83">
      <w:pPr>
        <w:rPr>
          <w:b/>
        </w:rPr>
      </w:pPr>
      <w:r>
        <w:rPr>
          <w:b/>
        </w:rPr>
        <w:t xml:space="preserve">3. Platelets can do </w:t>
      </w:r>
      <w:proofErr w:type="gramStart"/>
      <w:r>
        <w:rPr>
          <w:b/>
        </w:rPr>
        <w:t>all of</w:t>
      </w:r>
      <w:proofErr w:type="gramEnd"/>
      <w:r>
        <w:rPr>
          <w:b/>
        </w:rPr>
        <w:t xml:space="preserve"> the following EXCEPT:</w:t>
      </w:r>
    </w:p>
    <w:p w14:paraId="0C528114" w14:textId="77777777" w:rsidR="005D1B89" w:rsidRDefault="005D1B89"/>
    <w:p w14:paraId="542EA0D3" w14:textId="77777777" w:rsidR="005D1B89" w:rsidRDefault="004B3B83">
      <w:pPr>
        <w:numPr>
          <w:ilvl w:val="0"/>
          <w:numId w:val="2"/>
        </w:numPr>
        <w:spacing w:line="259" w:lineRule="auto"/>
      </w:pPr>
      <w:r>
        <w:t>Adhere to injured vascular walls</w:t>
      </w:r>
    </w:p>
    <w:p w14:paraId="1BDCA036" w14:textId="77777777" w:rsidR="005D1B89" w:rsidRDefault="004B3B83">
      <w:pPr>
        <w:numPr>
          <w:ilvl w:val="0"/>
          <w:numId w:val="2"/>
        </w:numPr>
        <w:spacing w:line="259" w:lineRule="auto"/>
      </w:pPr>
      <w:r>
        <w:t>Convert fibrinogen to fibrin</w:t>
      </w:r>
    </w:p>
    <w:p w14:paraId="79FAFE1F" w14:textId="77777777" w:rsidR="005D1B89" w:rsidRDefault="004B3B83">
      <w:pPr>
        <w:numPr>
          <w:ilvl w:val="0"/>
          <w:numId w:val="2"/>
        </w:numPr>
        <w:spacing w:line="259" w:lineRule="auto"/>
      </w:pPr>
      <w:r>
        <w:t>Induce vasoconstriction</w:t>
      </w:r>
    </w:p>
    <w:p w14:paraId="2CF3E88B" w14:textId="77777777" w:rsidR="005D1B89" w:rsidRDefault="004B3B83">
      <w:pPr>
        <w:numPr>
          <w:ilvl w:val="0"/>
          <w:numId w:val="2"/>
        </w:numPr>
        <w:spacing w:line="259" w:lineRule="auto"/>
      </w:pPr>
      <w:r>
        <w:t>Provide a surface for coagulation to take place</w:t>
      </w:r>
    </w:p>
    <w:p w14:paraId="6D5A9504" w14:textId="45D606E8" w:rsidR="005D1B89" w:rsidRDefault="004B3B83" w:rsidP="0061578F">
      <w:pPr>
        <w:numPr>
          <w:ilvl w:val="0"/>
          <w:numId w:val="2"/>
        </w:numPr>
        <w:spacing w:line="259" w:lineRule="auto"/>
      </w:pPr>
      <w:r>
        <w:t>Release substances that neutralize heparin</w:t>
      </w:r>
    </w:p>
    <w:p w14:paraId="47139C76" w14:textId="77777777" w:rsidR="005D1B89" w:rsidRDefault="005D1B89">
      <w:pPr>
        <w:spacing w:after="160" w:line="259" w:lineRule="auto"/>
        <w:rPr>
          <w:b/>
        </w:rPr>
      </w:pPr>
    </w:p>
    <w:p w14:paraId="566624D2" w14:textId="628E4B34" w:rsidR="005D1B89" w:rsidRDefault="004B3B83">
      <w:pPr>
        <w:rPr>
          <w:b/>
        </w:rPr>
      </w:pPr>
      <w:bookmarkStart w:id="1" w:name="_Hlk66365102"/>
      <w:r>
        <w:rPr>
          <w:b/>
        </w:rPr>
        <w:t xml:space="preserve">4. On the same day as </w:t>
      </w:r>
      <w:r w:rsidR="0077332A">
        <w:rPr>
          <w:b/>
        </w:rPr>
        <w:t>Jake</w:t>
      </w:r>
      <w:r>
        <w:rPr>
          <w:b/>
        </w:rPr>
        <w:t xml:space="preserve"> and </w:t>
      </w:r>
      <w:r w:rsidR="0077332A">
        <w:rPr>
          <w:b/>
        </w:rPr>
        <w:t>Amy</w:t>
      </w:r>
      <w:r>
        <w:rPr>
          <w:b/>
        </w:rPr>
        <w:t xml:space="preserve">, </w:t>
      </w:r>
      <w:r w:rsidR="0077332A">
        <w:rPr>
          <w:b/>
        </w:rPr>
        <w:t>Charles Boyle</w:t>
      </w:r>
      <w:r>
        <w:rPr>
          <w:b/>
        </w:rPr>
        <w:t xml:space="preserve">, a </w:t>
      </w:r>
      <w:r w:rsidR="0077332A">
        <w:rPr>
          <w:b/>
        </w:rPr>
        <w:t>detective,</w:t>
      </w:r>
      <w:r>
        <w:rPr>
          <w:b/>
        </w:rPr>
        <w:t xml:space="preserve"> presented with sudden onset shortness of breath on day 2 after a total knee replacement. Your colleague (who went to an inferior medical school) decided to order a D-dimer test to investigate the possibi</w:t>
      </w:r>
      <w:r>
        <w:rPr>
          <w:b/>
        </w:rPr>
        <w:t>lity of a venous thromboembolism. Why is this a silly idea?</w:t>
      </w:r>
    </w:p>
    <w:bookmarkEnd w:id="1"/>
    <w:p w14:paraId="279F70D8" w14:textId="77777777" w:rsidR="005D1B89" w:rsidRDefault="005D1B89"/>
    <w:p w14:paraId="2AB8DF2B" w14:textId="77777777" w:rsidR="005D1B89" w:rsidRDefault="005D1B89"/>
    <w:p w14:paraId="11564027" w14:textId="77777777" w:rsidR="005D1B89" w:rsidRDefault="005D1B89"/>
    <w:p w14:paraId="34E7CF3E" w14:textId="77777777" w:rsidR="005D1B89" w:rsidRDefault="005D1B89"/>
    <w:p w14:paraId="3C064468" w14:textId="2076F10B" w:rsidR="005D1B89" w:rsidRDefault="005D1B89"/>
    <w:p w14:paraId="0E09F60F" w14:textId="28296E24" w:rsidR="00297D1B" w:rsidRDefault="00297D1B"/>
    <w:p w14:paraId="5873233C" w14:textId="541B8B90" w:rsidR="00297D1B" w:rsidRDefault="00297D1B"/>
    <w:p w14:paraId="3FC5FA30" w14:textId="291BEC57" w:rsidR="00297D1B" w:rsidRDefault="00297D1B"/>
    <w:p w14:paraId="2F468479" w14:textId="3F54D8A5" w:rsidR="00297D1B" w:rsidRDefault="00297D1B"/>
    <w:p w14:paraId="3507FEBE" w14:textId="0EC49FD6" w:rsidR="00297D1B" w:rsidRDefault="00297D1B"/>
    <w:p w14:paraId="28347BEE" w14:textId="77777777" w:rsidR="00297D1B" w:rsidRDefault="00297D1B"/>
    <w:p w14:paraId="577B1D2D" w14:textId="77777777" w:rsidR="005D1B89" w:rsidRDefault="005D1B89"/>
    <w:p w14:paraId="291B278F" w14:textId="77777777" w:rsidR="005D1B89" w:rsidRDefault="005D1B89"/>
    <w:p w14:paraId="11C9551F" w14:textId="77777777" w:rsidR="005D1B89" w:rsidRDefault="005D1B89">
      <w:pPr>
        <w:rPr>
          <w:b/>
        </w:rPr>
      </w:pPr>
    </w:p>
    <w:p w14:paraId="73D33444" w14:textId="725686ED" w:rsidR="005D1B89" w:rsidRDefault="004B3B83">
      <w:pPr>
        <w:rPr>
          <w:b/>
        </w:rPr>
      </w:pPr>
      <w:bookmarkStart w:id="2" w:name="_Hlk66365112"/>
      <w:r>
        <w:rPr>
          <w:b/>
        </w:rPr>
        <w:t xml:space="preserve">5. </w:t>
      </w:r>
      <w:r w:rsidR="0077332A">
        <w:rPr>
          <w:b/>
        </w:rPr>
        <w:t>Charles</w:t>
      </w:r>
      <w:r>
        <w:rPr>
          <w:b/>
        </w:rPr>
        <w:t xml:space="preserve"> then decides to ask you about why he was getting a DVT in the first place? </w:t>
      </w:r>
      <w:r w:rsidR="0077332A">
        <w:rPr>
          <w:b/>
        </w:rPr>
        <w:t>Strangely, Charles is</w:t>
      </w:r>
      <w:r>
        <w:rPr>
          <w:b/>
        </w:rPr>
        <w:t xml:space="preserve"> very interested in the roman numerals of the clotting cascade. Describe in layman’s terms to </w:t>
      </w:r>
      <w:r w:rsidR="0077332A">
        <w:rPr>
          <w:b/>
        </w:rPr>
        <w:t>Charles</w:t>
      </w:r>
      <w:r>
        <w:rPr>
          <w:b/>
        </w:rPr>
        <w:t xml:space="preserve"> (non-science background), haemostasis and the key aspe</w:t>
      </w:r>
      <w:r>
        <w:rPr>
          <w:b/>
        </w:rPr>
        <w:t xml:space="preserve">cts of the clotting cascade. </w:t>
      </w:r>
    </w:p>
    <w:bookmarkEnd w:id="2"/>
    <w:p w14:paraId="088902C7" w14:textId="77777777" w:rsidR="005D1B89" w:rsidRDefault="005D1B89"/>
    <w:p w14:paraId="0B3C3954" w14:textId="77777777" w:rsidR="005D1B89" w:rsidRDefault="005D1B89"/>
    <w:p w14:paraId="2070055D" w14:textId="77777777" w:rsidR="005D1B89" w:rsidRDefault="005D1B89"/>
    <w:p w14:paraId="048A7CF5" w14:textId="77777777" w:rsidR="005D1B89" w:rsidRDefault="005D1B89"/>
    <w:p w14:paraId="4FE87102" w14:textId="77777777" w:rsidR="005D1B89" w:rsidRDefault="005D1B89"/>
    <w:p w14:paraId="234447CC" w14:textId="77777777" w:rsidR="005D1B89" w:rsidRDefault="005D1B89"/>
    <w:p w14:paraId="0D83306F" w14:textId="77777777" w:rsidR="005D1B89" w:rsidRDefault="005D1B89"/>
    <w:p w14:paraId="7CE5C532" w14:textId="77777777" w:rsidR="005D1B89" w:rsidRDefault="005D1B89"/>
    <w:p w14:paraId="15CB1C2F" w14:textId="77777777" w:rsidR="005D1B89" w:rsidRDefault="005D1B89"/>
    <w:p w14:paraId="2C04E4DB" w14:textId="77777777" w:rsidR="005D1B89" w:rsidRDefault="005D1B89"/>
    <w:p w14:paraId="52CC7EB9" w14:textId="77777777" w:rsidR="005D1B89" w:rsidRDefault="005D1B89"/>
    <w:p w14:paraId="0A265EE5" w14:textId="77777777" w:rsidR="005D1B89" w:rsidRDefault="005D1B89"/>
    <w:p w14:paraId="7D1328F1" w14:textId="54F1AB27" w:rsidR="005D1B89" w:rsidRDefault="005D1B89"/>
    <w:p w14:paraId="563FE131" w14:textId="6BAEEF76" w:rsidR="00297D1B" w:rsidRDefault="00297D1B"/>
    <w:p w14:paraId="312579D4" w14:textId="29D8C98A" w:rsidR="00297D1B" w:rsidRDefault="00297D1B"/>
    <w:p w14:paraId="7CB88301" w14:textId="1A82B95E" w:rsidR="00297D1B" w:rsidRDefault="00297D1B"/>
    <w:p w14:paraId="240E1ACD" w14:textId="2F5600F7" w:rsidR="00297D1B" w:rsidRDefault="00297D1B"/>
    <w:p w14:paraId="116FE211" w14:textId="4FAF6B9E" w:rsidR="00297D1B" w:rsidRDefault="00297D1B"/>
    <w:p w14:paraId="17C06B09" w14:textId="1029EFC6" w:rsidR="00297D1B" w:rsidRDefault="00297D1B"/>
    <w:p w14:paraId="33E0291E" w14:textId="53B09E7D" w:rsidR="00297D1B" w:rsidRDefault="00297D1B"/>
    <w:p w14:paraId="39BCFBD9" w14:textId="4B4AA579" w:rsidR="00297D1B" w:rsidRDefault="00297D1B"/>
    <w:p w14:paraId="09BAE8E7" w14:textId="77777777" w:rsidR="00297D1B" w:rsidRDefault="00297D1B"/>
    <w:p w14:paraId="631696C4" w14:textId="77777777" w:rsidR="005D1B89" w:rsidRDefault="005D1B89">
      <w:bookmarkStart w:id="3" w:name="_Hlk66365124"/>
    </w:p>
    <w:p w14:paraId="74A2C8B9" w14:textId="526DFE78" w:rsidR="005D1B89" w:rsidRDefault="004B3B83">
      <w:pPr>
        <w:rPr>
          <w:b/>
        </w:rPr>
      </w:pPr>
      <w:r>
        <w:rPr>
          <w:b/>
        </w:rPr>
        <w:t>6. Yet another patient (it really is a busy day)</w:t>
      </w:r>
      <w:r w:rsidR="0077332A">
        <w:rPr>
          <w:b/>
        </w:rPr>
        <w:t>,</w:t>
      </w:r>
      <w:r>
        <w:rPr>
          <w:b/>
        </w:rPr>
        <w:t xml:space="preserve"> </w:t>
      </w:r>
      <w:r w:rsidR="0077332A">
        <w:rPr>
          <w:b/>
        </w:rPr>
        <w:t xml:space="preserve">Scully, presents to the ED. Scully </w:t>
      </w:r>
      <w:r>
        <w:rPr>
          <w:b/>
        </w:rPr>
        <w:t xml:space="preserve">is a </w:t>
      </w:r>
      <w:proofErr w:type="gramStart"/>
      <w:r>
        <w:rPr>
          <w:b/>
        </w:rPr>
        <w:t>73 year old</w:t>
      </w:r>
      <w:proofErr w:type="gramEnd"/>
      <w:r>
        <w:rPr>
          <w:b/>
        </w:rPr>
        <w:t xml:space="preserve"> man who has recently had his first ischaemic cerebrovascular accident (stroke). Your colleague wants to start him on warfarin to pre</w:t>
      </w:r>
      <w:r>
        <w:rPr>
          <w:b/>
        </w:rPr>
        <w:t xml:space="preserve">vent more clots in the </w:t>
      </w:r>
      <w:proofErr w:type="gramStart"/>
      <w:r>
        <w:rPr>
          <w:b/>
        </w:rPr>
        <w:t>brain</w:t>
      </w:r>
      <w:proofErr w:type="gramEnd"/>
      <w:r>
        <w:rPr>
          <w:b/>
        </w:rPr>
        <w:t xml:space="preserve"> but you think that aspirin is more appropriate. Why is your colleague wrong</w:t>
      </w:r>
      <w:r w:rsidR="0077332A">
        <w:rPr>
          <w:b/>
        </w:rPr>
        <w:t xml:space="preserve"> (again)?</w:t>
      </w:r>
    </w:p>
    <w:bookmarkEnd w:id="3"/>
    <w:p w14:paraId="23FB5426" w14:textId="77777777" w:rsidR="005D1B89" w:rsidRDefault="005D1B89"/>
    <w:p w14:paraId="7BD801DB" w14:textId="77777777" w:rsidR="005D1B89" w:rsidRDefault="005D1B89"/>
    <w:p w14:paraId="28CC1669" w14:textId="77777777" w:rsidR="005D1B89" w:rsidRDefault="005D1B89"/>
    <w:p w14:paraId="38848AB1" w14:textId="77777777" w:rsidR="005D1B89" w:rsidRDefault="005D1B89"/>
    <w:p w14:paraId="4FC98C41" w14:textId="77777777" w:rsidR="005D1B89" w:rsidRDefault="005D1B89"/>
    <w:p w14:paraId="02167F4C" w14:textId="77777777" w:rsidR="005D1B89" w:rsidRDefault="005D1B89"/>
    <w:p w14:paraId="341E2661" w14:textId="77777777" w:rsidR="005D1B89" w:rsidRDefault="005D1B89"/>
    <w:p w14:paraId="03B331AF" w14:textId="77777777" w:rsidR="005D1B89" w:rsidRDefault="005D1B89"/>
    <w:p w14:paraId="7469553A" w14:textId="77777777" w:rsidR="005D1B89" w:rsidRDefault="005D1B89"/>
    <w:p w14:paraId="07F78072" w14:textId="77777777" w:rsidR="005D1B89" w:rsidRDefault="005D1B89"/>
    <w:p w14:paraId="3D0737F5" w14:textId="28BB254D" w:rsidR="005D1B89" w:rsidRDefault="004B3B83">
      <w:pPr>
        <w:rPr>
          <w:b/>
        </w:rPr>
      </w:pPr>
      <w:bookmarkStart w:id="4" w:name="_Hlk66365139"/>
      <w:r>
        <w:rPr>
          <w:b/>
        </w:rPr>
        <w:t xml:space="preserve">7. Your final two patients of the day are a </w:t>
      </w:r>
      <w:r w:rsidR="0077332A">
        <w:rPr>
          <w:b/>
        </w:rPr>
        <w:t>father, Terry Jeffords</w:t>
      </w:r>
      <w:r>
        <w:rPr>
          <w:b/>
        </w:rPr>
        <w:t xml:space="preserve"> (35 years old) and </w:t>
      </w:r>
      <w:r w:rsidR="0077332A">
        <w:rPr>
          <w:b/>
        </w:rPr>
        <w:t>his</w:t>
      </w:r>
      <w:r>
        <w:rPr>
          <w:b/>
        </w:rPr>
        <w:t xml:space="preserve"> </w:t>
      </w:r>
      <w:r w:rsidR="0077332A">
        <w:rPr>
          <w:b/>
        </w:rPr>
        <w:t xml:space="preserve">daughter Ava </w:t>
      </w:r>
      <w:r>
        <w:rPr>
          <w:b/>
        </w:rPr>
        <w:t xml:space="preserve">(1 year old), both present with signs of bleeding disorders, however, with some key differences, </w:t>
      </w:r>
    </w:p>
    <w:p w14:paraId="58FA81BA" w14:textId="77777777" w:rsidR="005D1B89" w:rsidRDefault="005D1B89">
      <w:pPr>
        <w:rPr>
          <w:b/>
        </w:rPr>
      </w:pPr>
    </w:p>
    <w:p w14:paraId="1D4FA09A" w14:textId="4B2D5A0B" w:rsidR="005D1B89" w:rsidRDefault="0077332A">
      <w:pPr>
        <w:rPr>
          <w:b/>
        </w:rPr>
      </w:pPr>
      <w:r>
        <w:rPr>
          <w:b/>
        </w:rPr>
        <w:t xml:space="preserve">Terry </w:t>
      </w:r>
      <w:r w:rsidR="004B3B83">
        <w:rPr>
          <w:b/>
        </w:rPr>
        <w:t>presents with petechiae and rep</w:t>
      </w:r>
      <w:r w:rsidR="004B3B83">
        <w:rPr>
          <w:b/>
        </w:rPr>
        <w:t>orts of continuous bleeding for 10 minutes after a small cut on h</w:t>
      </w:r>
      <w:r>
        <w:rPr>
          <w:b/>
        </w:rPr>
        <w:t>is</w:t>
      </w:r>
      <w:r w:rsidR="004B3B83">
        <w:rPr>
          <w:b/>
        </w:rPr>
        <w:t xml:space="preserve"> finger.</w:t>
      </w:r>
    </w:p>
    <w:p w14:paraId="12D0FA3B" w14:textId="77777777" w:rsidR="005D1B89" w:rsidRDefault="005D1B89">
      <w:pPr>
        <w:rPr>
          <w:b/>
        </w:rPr>
      </w:pPr>
    </w:p>
    <w:p w14:paraId="761C6B71" w14:textId="5C5DCF87" w:rsidR="005D1B89" w:rsidRDefault="0077332A">
      <w:pPr>
        <w:rPr>
          <w:b/>
        </w:rPr>
      </w:pPr>
      <w:r>
        <w:rPr>
          <w:b/>
        </w:rPr>
        <w:t>Terry</w:t>
      </w:r>
      <w:r w:rsidR="004B3B83">
        <w:rPr>
          <w:b/>
        </w:rPr>
        <w:t xml:space="preserve"> reports h</w:t>
      </w:r>
      <w:r>
        <w:rPr>
          <w:b/>
        </w:rPr>
        <w:t>is daughter</w:t>
      </w:r>
      <w:r w:rsidR="004B3B83">
        <w:rPr>
          <w:b/>
        </w:rPr>
        <w:t xml:space="preserve"> bruises easily and upon a small fall developed what looks like a haematoma.</w:t>
      </w:r>
    </w:p>
    <w:p w14:paraId="3B52CF3A" w14:textId="77777777" w:rsidR="005D1B89" w:rsidRDefault="005D1B89">
      <w:pPr>
        <w:rPr>
          <w:b/>
        </w:rPr>
      </w:pPr>
    </w:p>
    <w:p w14:paraId="72E4C39A" w14:textId="1CA18BF9" w:rsidR="005D1B89" w:rsidRDefault="004B3B83">
      <w:pPr>
        <w:rPr>
          <w:b/>
        </w:rPr>
      </w:pPr>
      <w:r>
        <w:rPr>
          <w:b/>
        </w:rPr>
        <w:t xml:space="preserve">On further questioning </w:t>
      </w:r>
      <w:r w:rsidR="0077332A">
        <w:rPr>
          <w:b/>
        </w:rPr>
        <w:t>Terry</w:t>
      </w:r>
      <w:r>
        <w:rPr>
          <w:b/>
        </w:rPr>
        <w:t xml:space="preserve"> reports having a severe flu several</w:t>
      </w:r>
      <w:r>
        <w:rPr>
          <w:b/>
        </w:rPr>
        <w:t xml:space="preserve"> weeks prior, however there is no further relevant information. </w:t>
      </w:r>
    </w:p>
    <w:p w14:paraId="4D30DB7D" w14:textId="77777777" w:rsidR="005D1B89" w:rsidRDefault="005D1B89">
      <w:pPr>
        <w:rPr>
          <w:b/>
        </w:rPr>
      </w:pPr>
    </w:p>
    <w:p w14:paraId="66611DA7" w14:textId="77777777" w:rsidR="005D1B89" w:rsidRDefault="005D1B89">
      <w:pPr>
        <w:rPr>
          <w:b/>
        </w:rPr>
      </w:pPr>
    </w:p>
    <w:p w14:paraId="36BB884E" w14:textId="77777777" w:rsidR="005D1B89" w:rsidRDefault="004B3B83">
      <w:pPr>
        <w:rPr>
          <w:b/>
        </w:rPr>
      </w:pPr>
      <w:r>
        <w:rPr>
          <w:b/>
        </w:rPr>
        <w:t>Discuss the key differences in presentation between patients and what investigations you would be thinking of (HINT: This question involves the entire haemostasis process)</w:t>
      </w:r>
    </w:p>
    <w:bookmarkEnd w:id="4"/>
    <w:p w14:paraId="5368DCBF" w14:textId="77777777" w:rsidR="005D1B89" w:rsidRDefault="005D1B89"/>
    <w:p w14:paraId="78E95F01" w14:textId="7C838327" w:rsidR="005D1B89" w:rsidRDefault="004B3B83">
      <w:pPr>
        <w:spacing w:line="276" w:lineRule="auto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FF"/>
          <w:sz w:val="28"/>
          <w:szCs w:val="28"/>
        </w:rPr>
        <w:t>Please provide f</w:t>
      </w:r>
      <w:r>
        <w:rPr>
          <w:rFonts w:ascii="Arial" w:eastAsia="Arial" w:hAnsi="Arial" w:cs="Arial"/>
          <w:b/>
          <w:color w:val="0000FF"/>
          <w:sz w:val="28"/>
          <w:szCs w:val="28"/>
        </w:rPr>
        <w:t xml:space="preserve">eedback for this case at: </w:t>
      </w:r>
    </w:p>
    <w:bookmarkStart w:id="5" w:name="_Hlk66365220"/>
    <w:p w14:paraId="2BEE9E7A" w14:textId="24681AB4" w:rsidR="005D1B89" w:rsidRPr="0077332A" w:rsidRDefault="0077332A">
      <w:pPr>
        <w:spacing w:line="276" w:lineRule="auto"/>
        <w:rPr>
          <w:rFonts w:ascii="Arial" w:eastAsia="Arial" w:hAnsi="Arial" w:cs="Arial"/>
          <w:b/>
          <w:color w:val="FF0000"/>
          <w:sz w:val="28"/>
          <w:szCs w:val="28"/>
          <w:u w:val="single"/>
        </w:rPr>
      </w:pPr>
      <w:r w:rsidRPr="0077332A">
        <w:rPr>
          <w:rFonts w:ascii="Arial" w:eastAsia="Arial" w:hAnsi="Arial" w:cs="Arial"/>
          <w:b/>
          <w:color w:val="FF0000"/>
          <w:sz w:val="28"/>
          <w:szCs w:val="28"/>
          <w:u w:val="single"/>
        </w:rPr>
        <w:fldChar w:fldCharType="begin"/>
      </w:r>
      <w:r w:rsidRPr="0077332A">
        <w:rPr>
          <w:rFonts w:ascii="Arial" w:eastAsia="Arial" w:hAnsi="Arial" w:cs="Arial"/>
          <w:b/>
          <w:color w:val="FF0000"/>
          <w:sz w:val="28"/>
          <w:szCs w:val="28"/>
          <w:u w:val="single"/>
        </w:rPr>
        <w:instrText xml:space="preserve"> HYPERLINK "</w:instrText>
      </w:r>
      <w:r w:rsidRPr="0077332A">
        <w:rPr>
          <w:rFonts w:ascii="Arial" w:eastAsia="Arial" w:hAnsi="Arial" w:cs="Arial"/>
          <w:b/>
          <w:color w:val="FF0000"/>
          <w:sz w:val="28"/>
          <w:szCs w:val="28"/>
          <w:u w:val="single"/>
        </w:rPr>
        <w:instrText>https://forms.gle/Jm1kWoZ73gAV9a6V9</w:instrText>
      </w:r>
      <w:r w:rsidRPr="0077332A">
        <w:rPr>
          <w:rFonts w:ascii="Arial" w:eastAsia="Arial" w:hAnsi="Arial" w:cs="Arial"/>
          <w:b/>
          <w:color w:val="FF0000"/>
          <w:sz w:val="28"/>
          <w:szCs w:val="28"/>
          <w:u w:val="single"/>
        </w:rPr>
        <w:instrText xml:space="preserve">" </w:instrText>
      </w:r>
      <w:r w:rsidRPr="0077332A">
        <w:rPr>
          <w:rFonts w:ascii="Arial" w:eastAsia="Arial" w:hAnsi="Arial" w:cs="Arial"/>
          <w:b/>
          <w:color w:val="FF0000"/>
          <w:sz w:val="28"/>
          <w:szCs w:val="28"/>
          <w:u w:val="single"/>
        </w:rPr>
        <w:fldChar w:fldCharType="separate"/>
      </w:r>
      <w:r w:rsidRPr="0077332A">
        <w:rPr>
          <w:rStyle w:val="Hyperlink"/>
          <w:rFonts w:ascii="Arial" w:eastAsia="Arial" w:hAnsi="Arial" w:cs="Arial"/>
          <w:b/>
          <w:color w:val="FF0000"/>
          <w:sz w:val="28"/>
          <w:szCs w:val="28"/>
        </w:rPr>
        <w:t>https://forms.gle/Jm1kWoZ73gAV9a6V9</w:t>
      </w:r>
      <w:r w:rsidRPr="0077332A">
        <w:rPr>
          <w:rFonts w:ascii="Arial" w:eastAsia="Arial" w:hAnsi="Arial" w:cs="Arial"/>
          <w:b/>
          <w:color w:val="FF0000"/>
          <w:sz w:val="28"/>
          <w:szCs w:val="28"/>
          <w:u w:val="single"/>
        </w:rPr>
        <w:fldChar w:fldCharType="end"/>
      </w:r>
      <w:bookmarkEnd w:id="5"/>
      <w:r w:rsidRPr="0077332A">
        <w:rPr>
          <w:rFonts w:ascii="Arial" w:eastAsia="Arial" w:hAnsi="Arial" w:cs="Arial"/>
          <w:b/>
          <w:color w:val="FF0000"/>
          <w:sz w:val="28"/>
          <w:szCs w:val="28"/>
          <w:u w:val="single"/>
        </w:rPr>
        <w:t xml:space="preserve"> </w:t>
      </w:r>
    </w:p>
    <w:p w14:paraId="7C42848F" w14:textId="77777777" w:rsidR="005D1B89" w:rsidRDefault="005D1B89"/>
    <w:sectPr w:rsidR="005D1B89">
      <w:headerReference w:type="default" r:id="rId8"/>
      <w:footerReference w:type="default" r:id="rId9"/>
      <w:pgSz w:w="11900" w:h="16840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86CA5" w14:textId="77777777" w:rsidR="004B3B83" w:rsidRDefault="004B3B83">
      <w:r>
        <w:separator/>
      </w:r>
    </w:p>
  </w:endnote>
  <w:endnote w:type="continuationSeparator" w:id="0">
    <w:p w14:paraId="43F2AFAD" w14:textId="77777777" w:rsidR="004B3B83" w:rsidRDefault="004B3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30840" w14:textId="77777777" w:rsidR="005D1B89" w:rsidRDefault="004B3B8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color w:val="000000"/>
      </w:rPr>
      <w:tab/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 w:rsidR="0077332A">
      <w:rPr>
        <w:color w:val="000000"/>
      </w:rPr>
      <w:fldChar w:fldCharType="separate"/>
    </w:r>
    <w:r w:rsidR="0077332A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of </w:t>
    </w:r>
    <w:r>
      <w:rPr>
        <w:color w:val="000000"/>
      </w:rPr>
      <w:fldChar w:fldCharType="begin"/>
    </w:r>
    <w:r>
      <w:rPr>
        <w:color w:val="000000"/>
      </w:rPr>
      <w:instrText>NUMPAGES</w:instrText>
    </w:r>
    <w:r w:rsidR="0077332A">
      <w:rPr>
        <w:color w:val="000000"/>
      </w:rPr>
      <w:fldChar w:fldCharType="separate"/>
    </w:r>
    <w:r w:rsidR="0077332A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D9C9A2" w14:textId="77777777" w:rsidR="004B3B83" w:rsidRDefault="004B3B83">
      <w:r>
        <w:separator/>
      </w:r>
    </w:p>
  </w:footnote>
  <w:footnote w:type="continuationSeparator" w:id="0">
    <w:p w14:paraId="495D16BD" w14:textId="77777777" w:rsidR="004B3B83" w:rsidRDefault="004B3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F2BB9" w14:textId="1E7273EE" w:rsidR="005D1B89" w:rsidRDefault="004B3B83">
    <w:pPr>
      <w:pStyle w:val="Title"/>
      <w:spacing w:line="276" w:lineRule="auto"/>
      <w:jc w:val="right"/>
      <w:rPr>
        <w:sz w:val="44"/>
        <w:szCs w:val="44"/>
        <w:u w:val="single"/>
      </w:rPr>
    </w:pPr>
    <w:r>
      <w:rPr>
        <w:sz w:val="44"/>
        <w:szCs w:val="44"/>
        <w:u w:val="single"/>
      </w:rPr>
      <w:t>Year 1 Peer Based Learning 202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0464070" wp14:editId="5222FD20">
          <wp:simplePos x="0" y="0"/>
          <wp:positionH relativeFrom="column">
            <wp:posOffset>-180968</wp:posOffset>
          </wp:positionH>
          <wp:positionV relativeFrom="paragraph">
            <wp:posOffset>6350</wp:posOffset>
          </wp:positionV>
          <wp:extent cx="2108835" cy="673100"/>
          <wp:effectExtent l="0" t="0" r="0" b="0"/>
          <wp:wrapSquare wrapText="bothSides" distT="0" distB="0" distL="114300" distR="114300"/>
          <wp:docPr id="13" name="image1.png" descr="Medicine/Societies/GUMS/GUMS%20Logo%20that%20can%20uploaded%20to%20google%20slide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edicine/Societies/GUMS/GUMS%20Logo%20that%20can%20uploaded%20to%20google%20slides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08835" cy="673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7332A">
      <w:rPr>
        <w:sz w:val="44"/>
        <w:szCs w:val="44"/>
        <w:u w:val="single"/>
      </w:rPr>
      <w:t>1</w:t>
    </w:r>
  </w:p>
  <w:p w14:paraId="799D29F3" w14:textId="77777777" w:rsidR="005D1B89" w:rsidRDefault="004B3B83">
    <w:pPr>
      <w:pStyle w:val="Title"/>
      <w:spacing w:line="276" w:lineRule="auto"/>
      <w:jc w:val="right"/>
      <w:rPr>
        <w:sz w:val="44"/>
        <w:szCs w:val="44"/>
        <w:u w:val="single"/>
      </w:rPr>
    </w:pPr>
    <w:r>
      <w:rPr>
        <w:sz w:val="44"/>
        <w:szCs w:val="44"/>
        <w:u w:val="single"/>
      </w:rPr>
      <w:t>Coagulation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44EDC"/>
    <w:multiLevelType w:val="multilevel"/>
    <w:tmpl w:val="428C40F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EA65F2"/>
    <w:multiLevelType w:val="multilevel"/>
    <w:tmpl w:val="7A9633B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0A663C9"/>
    <w:multiLevelType w:val="multilevel"/>
    <w:tmpl w:val="B6EE60A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D4265"/>
    <w:multiLevelType w:val="hybridMultilevel"/>
    <w:tmpl w:val="C4629E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130A2"/>
    <w:multiLevelType w:val="hybridMultilevel"/>
    <w:tmpl w:val="2154E2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C078F4"/>
    <w:multiLevelType w:val="hybridMultilevel"/>
    <w:tmpl w:val="3EC6BA64"/>
    <w:lvl w:ilvl="0" w:tplc="E46A41D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F761B8"/>
    <w:multiLevelType w:val="hybridMultilevel"/>
    <w:tmpl w:val="13A8931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B89"/>
    <w:rsid w:val="00297D1B"/>
    <w:rsid w:val="004B3B83"/>
    <w:rsid w:val="005D1B89"/>
    <w:rsid w:val="0061578F"/>
    <w:rsid w:val="0077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9AACC"/>
  <w15:docId w15:val="{DD39A52F-7E39-4DB4-8B26-097C981C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78F"/>
  </w:style>
  <w:style w:type="paragraph" w:styleId="Heading1">
    <w:name w:val="heading 1"/>
    <w:basedOn w:val="Normal"/>
    <w:next w:val="Normal"/>
    <w:link w:val="Heading1Char"/>
    <w:uiPriority w:val="9"/>
    <w:qFormat/>
    <w:rsid w:val="004B5F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47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9478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000F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B5F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47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994780"/>
  </w:style>
  <w:style w:type="character" w:customStyle="1" w:styleId="Heading2Char">
    <w:name w:val="Heading 2 Char"/>
    <w:basedOn w:val="DefaultParagraphFont"/>
    <w:link w:val="Heading2"/>
    <w:uiPriority w:val="9"/>
    <w:rsid w:val="0099478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7E4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58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898"/>
  </w:style>
  <w:style w:type="paragraph" w:styleId="Footer">
    <w:name w:val="footer"/>
    <w:basedOn w:val="Normal"/>
    <w:link w:val="FooterChar"/>
    <w:uiPriority w:val="99"/>
    <w:unhideWhenUsed/>
    <w:rsid w:val="00B458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898"/>
  </w:style>
  <w:style w:type="paragraph" w:styleId="Revision">
    <w:name w:val="Revision"/>
    <w:hidden/>
    <w:uiPriority w:val="99"/>
    <w:semiHidden/>
    <w:rsid w:val="001C1F25"/>
  </w:style>
  <w:style w:type="paragraph" w:styleId="BalloonText">
    <w:name w:val="Balloon Text"/>
    <w:basedOn w:val="Normal"/>
    <w:link w:val="BalloonTextChar"/>
    <w:uiPriority w:val="99"/>
    <w:semiHidden/>
    <w:unhideWhenUsed/>
    <w:rsid w:val="0013730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30D"/>
    <w:rPr>
      <w:rFonts w:ascii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Hyperlink">
    <w:name w:val="Hyperlink"/>
    <w:basedOn w:val="DefaultParagraphFont"/>
    <w:uiPriority w:val="99"/>
    <w:unhideWhenUsed/>
    <w:rsid w:val="007733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33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6bvdBMBT4DsqmrljmDuyfSciVA==">AMUW2mU94ETQvPoLR/VnqasNxE5KS9Cimih9d+G78w9DcZ2JBiEv2/0jB8AZYJkDer16FpnIQX9i1KrF7Jqex5NNq0BqwYkm6USgO6r0eGODZyJgYVeD3w4=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Rhys Harris</dc:creator>
  <cp:lastModifiedBy>Sonya Lee</cp:lastModifiedBy>
  <cp:revision>3</cp:revision>
  <dcterms:created xsi:type="dcterms:W3CDTF">2019-05-25T10:06:00Z</dcterms:created>
  <dcterms:modified xsi:type="dcterms:W3CDTF">2021-03-11T04:28:00Z</dcterms:modified>
</cp:coreProperties>
</file>