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A5C1D" w14:textId="77777777" w:rsidR="0077507C" w:rsidRPr="00016062" w:rsidRDefault="0031092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1155CC"/>
        </w:rPr>
      </w:pPr>
      <w:r w:rsidRPr="00016062">
        <w:rPr>
          <w:rFonts w:ascii="Calibri" w:hAnsi="Calibri" w:cs="Calibri"/>
          <w:color w:val="000000"/>
        </w:rPr>
        <w:t>Please note – this learning resource has been produced by the GUMS Academic Team. It is possible that there are some minor errors in the questions/answers, and other possible answers that are not included below. Make sure to check with other resources.</w:t>
      </w:r>
    </w:p>
    <w:p w14:paraId="360C9BD4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/>
          <w:u w:val="single"/>
        </w:rPr>
      </w:pPr>
    </w:p>
    <w:p w14:paraId="1CC2DEF2" w14:textId="77777777" w:rsidR="0077507C" w:rsidRPr="00016062" w:rsidRDefault="0031092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/>
          <w:u w:val="single"/>
        </w:rPr>
      </w:pPr>
      <w:r w:rsidRPr="00016062">
        <w:rPr>
          <w:rFonts w:ascii="Calibri" w:hAnsi="Calibri" w:cs="Calibri"/>
          <w:b/>
          <w:color w:val="000000"/>
          <w:u w:val="single"/>
        </w:rPr>
        <w:t>Key elements of the answers are bolded. Everything else is important but not the focus of BMB.</w:t>
      </w:r>
    </w:p>
    <w:p w14:paraId="7673D925" w14:textId="77777777" w:rsidR="00016062" w:rsidRPr="00016062" w:rsidRDefault="00016062">
      <w:pPr>
        <w:rPr>
          <w:rFonts w:ascii="Calibri" w:hAnsi="Calibri" w:cs="Calibri"/>
          <w:b/>
          <w:color w:val="CC0000"/>
          <w:sz w:val="30"/>
          <w:szCs w:val="30"/>
        </w:rPr>
      </w:pPr>
    </w:p>
    <w:p w14:paraId="5924AC94" w14:textId="555E5687" w:rsidR="0077507C" w:rsidRPr="00016062" w:rsidRDefault="0031092E" w:rsidP="00016062">
      <w:pPr>
        <w:jc w:val="center"/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</w:pPr>
      <w:r w:rsidRPr="00016062"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  <w:t>CASE 1 - Stroke</w:t>
      </w:r>
    </w:p>
    <w:p w14:paraId="6EFDA0AD" w14:textId="4A66A65E" w:rsidR="0077507C" w:rsidRPr="00016062" w:rsidRDefault="000A27F3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1155CC"/>
        </w:rPr>
      </w:pPr>
      <w:r w:rsidRPr="00016062">
        <w:rPr>
          <w:rFonts w:ascii="Calibri" w:hAnsi="Calibri" w:cs="Calibri"/>
          <w:color w:val="1155CC"/>
        </w:rPr>
        <w:t xml:space="preserve">You are an intern working in the Emergency Department. </w:t>
      </w:r>
      <w:r w:rsidR="0031092E" w:rsidRPr="00016062">
        <w:rPr>
          <w:rFonts w:ascii="Calibri" w:hAnsi="Calibri" w:cs="Calibri"/>
          <w:color w:val="1155CC"/>
        </w:rPr>
        <w:t xml:space="preserve">A </w:t>
      </w:r>
      <w:proofErr w:type="gramStart"/>
      <w:r w:rsidR="0031092E" w:rsidRPr="00016062">
        <w:rPr>
          <w:rFonts w:ascii="Calibri" w:hAnsi="Calibri" w:cs="Calibri"/>
          <w:color w:val="1155CC"/>
        </w:rPr>
        <w:t>65 year old</w:t>
      </w:r>
      <w:proofErr w:type="gramEnd"/>
      <w:r w:rsidR="0031092E" w:rsidRPr="00016062">
        <w:rPr>
          <w:rFonts w:ascii="Calibri" w:hAnsi="Calibri" w:cs="Calibri"/>
          <w:color w:val="1155CC"/>
        </w:rPr>
        <w:t xml:space="preserve"> gentleman, </w:t>
      </w:r>
      <w:proofErr w:type="spellStart"/>
      <w:r w:rsidR="0031092E" w:rsidRPr="00016062">
        <w:rPr>
          <w:rFonts w:ascii="Calibri" w:hAnsi="Calibri" w:cs="Calibri"/>
          <w:color w:val="1155CC"/>
        </w:rPr>
        <w:t>Mr</w:t>
      </w:r>
      <w:proofErr w:type="spellEnd"/>
      <w:r w:rsidR="0031092E" w:rsidRPr="00016062">
        <w:rPr>
          <w:rFonts w:ascii="Calibri" w:hAnsi="Calibri" w:cs="Calibri"/>
          <w:color w:val="1155CC"/>
        </w:rPr>
        <w:t xml:space="preserve"> Tom Lysis, presents to ED with his wife at 7pm following new onset weakness in his face and arm on the right side of his body.</w:t>
      </w:r>
    </w:p>
    <w:p w14:paraId="1309F0CE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</w:rPr>
      </w:pPr>
    </w:p>
    <w:p w14:paraId="7F67CE4C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What do you immediately do?</w:t>
      </w:r>
    </w:p>
    <w:p w14:paraId="1F4F30CE" w14:textId="2FDAADE2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Call a code stroke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/contact neurology.</w:t>
      </w:r>
    </w:p>
    <w:p w14:paraId="3C1005C2" w14:textId="15A61796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proofErr w:type="gram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Check airways,</w:t>
      </w:r>
      <w:proofErr w:type="gram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stabilise breathing if required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(ABCDE).</w:t>
      </w:r>
    </w:p>
    <w:p w14:paraId="6A7274A8" w14:textId="779955D8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Order an urgent non-contrast CT and s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tart wheeling the patient to the CT scanner whilst doing a brief history and examination. </w:t>
      </w:r>
    </w:p>
    <w:p w14:paraId="43F2307D" w14:textId="13F04683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Investigations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- ECG, FBC, Chem20,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finger prick glucose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, </w:t>
      </w:r>
      <w:proofErr w:type="spell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coag</w:t>
      </w:r>
      <w:proofErr w:type="spell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profile, blood gas </w:t>
      </w:r>
    </w:p>
    <w:p w14:paraId="3D3B14FC" w14:textId="40559D5E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Cannulate the patient. </w:t>
      </w:r>
    </w:p>
    <w:p w14:paraId="0017B23D" w14:textId="34C1E6B1" w:rsidR="00F52C05" w:rsidRPr="00016062" w:rsidRDefault="00F52C05" w:rsidP="00F52C05">
      <w:pPr>
        <w:pStyle w:val="NormalWeb"/>
        <w:numPr>
          <w:ilvl w:val="0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Give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aspirin </w:t>
      </w:r>
      <w:r w:rsidRPr="00016062">
        <w:rPr>
          <w:rFonts w:ascii="Calibri" w:hAnsi="Calibri" w:cs="Calibri"/>
          <w:color w:val="C0504D" w:themeColor="accent2"/>
          <w:sz w:val="22"/>
          <w:szCs w:val="22"/>
          <w:u w:val="single"/>
        </w:rPr>
        <w:t>IF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appropriate ​</w:t>
      </w:r>
    </w:p>
    <w:p w14:paraId="1C8EC92A" w14:textId="572E6C4A" w:rsidR="00F52C05" w:rsidRPr="00016062" w:rsidRDefault="00F52C05" w:rsidP="00F52C05">
      <w:pPr>
        <w:pStyle w:val="NormalWeb"/>
        <w:numPr>
          <w:ilvl w:val="1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  <w:sz w:val="22"/>
          <w:szCs w:val="22"/>
        </w:rPr>
        <w:t xml:space="preserve">(**A swallowing assessment is mandatory in every stroke presentation prior to any oral therapy** risk of aspiration) </w:t>
      </w:r>
    </w:p>
    <w:p w14:paraId="42F266DA" w14:textId="77777777" w:rsidR="00F52C05" w:rsidRPr="00016062" w:rsidRDefault="00F52C05" w:rsidP="00F52C05">
      <w:pPr>
        <w:pStyle w:val="NormalWeb"/>
        <w:numPr>
          <w:ilvl w:val="1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  <w:sz w:val="22"/>
          <w:szCs w:val="22"/>
        </w:rPr>
        <w:t>Do not give aspirin for 24 hours if patient is undergoing thrombolysis</w:t>
      </w:r>
    </w:p>
    <w:p w14:paraId="2CC8206F" w14:textId="2B75029F" w:rsidR="00F52C05" w:rsidRPr="00016062" w:rsidRDefault="00F52C05" w:rsidP="00F52C05">
      <w:pPr>
        <w:pStyle w:val="NormalWeb"/>
        <w:numPr>
          <w:ilvl w:val="1"/>
          <w:numId w:val="5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  <w:sz w:val="22"/>
          <w:szCs w:val="22"/>
        </w:rPr>
        <w:t xml:space="preserve">Do not give aspirin until brain imaging excludes intracranial haemorrhage </w:t>
      </w:r>
    </w:p>
    <w:p w14:paraId="4C62340B" w14:textId="0A8F9BCF" w:rsidR="0077507C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color w:val="0F54CC"/>
          <w:sz w:val="22"/>
          <w:szCs w:val="22"/>
        </w:rPr>
        <w:t xml:space="preserve">*** see flowchart at end of </w:t>
      </w:r>
      <w:r w:rsidR="00016062">
        <w:rPr>
          <w:rFonts w:ascii="Calibri" w:hAnsi="Calibri" w:cs="Calibri"/>
          <w:b/>
          <w:bCs/>
          <w:color w:val="0F54CC"/>
          <w:sz w:val="22"/>
          <w:szCs w:val="22"/>
        </w:rPr>
        <w:t>Case 1</w:t>
      </w:r>
      <w:r w:rsidRPr="00016062">
        <w:rPr>
          <w:rFonts w:ascii="Calibri" w:hAnsi="Calibri" w:cs="Calibri"/>
          <w:b/>
          <w:bCs/>
          <w:color w:val="0F54CC"/>
          <w:sz w:val="22"/>
          <w:szCs w:val="22"/>
        </w:rPr>
        <w:t xml:space="preserve">**** </w:t>
      </w:r>
    </w:p>
    <w:p w14:paraId="6E735C57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hAnsi="Calibri" w:cs="Calibri"/>
          <w:b/>
          <w:color w:val="1155CC"/>
        </w:rPr>
      </w:pPr>
    </w:p>
    <w:p w14:paraId="5AAA6758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bookmarkStart w:id="0" w:name="_heading=h.gjdgxs" w:colFirst="0" w:colLast="0"/>
      <w:bookmarkEnd w:id="0"/>
      <w:r w:rsidRPr="00016062">
        <w:rPr>
          <w:rFonts w:ascii="Calibri" w:hAnsi="Calibri" w:cs="Calibri"/>
          <w:color w:val="000000" w:themeColor="text1"/>
        </w:rPr>
        <w:t>What is the rationale for doing an ECG in stroke?</w:t>
      </w:r>
    </w:p>
    <w:p w14:paraId="78152110" w14:textId="21E0960E" w:rsidR="00F52C05" w:rsidRPr="00016062" w:rsidRDefault="00F52C05" w:rsidP="00F52C05">
      <w:pPr>
        <w:pStyle w:val="ListParagraph"/>
        <w:shd w:val="clear" w:color="auto" w:fill="FFFFFF"/>
        <w:spacing w:before="100" w:beforeAutospacing="1" w:after="100" w:afterAutospacing="1"/>
        <w:rPr>
          <w:rFonts w:ascii="Calibri" w:hAnsi="Calibri" w:cs="Calibri"/>
          <w:color w:val="C0504D" w:themeColor="accent2"/>
        </w:rPr>
      </w:pPr>
      <w:bookmarkStart w:id="1" w:name="_heading=h.30j0zll" w:colFirst="0" w:colLast="0"/>
      <w:bookmarkEnd w:id="1"/>
      <w:r w:rsidRPr="00016062">
        <w:rPr>
          <w:rFonts w:ascii="Calibri" w:hAnsi="Calibri" w:cs="Calibri"/>
          <w:color w:val="C0504D" w:themeColor="accent2"/>
        </w:rPr>
        <w:t>To check for atrial fibrillation</w:t>
      </w:r>
      <w:r w:rsidRPr="00016062">
        <w:rPr>
          <w:rFonts w:ascii="Calibri" w:hAnsi="Calibri" w:cs="Calibri"/>
          <w:color w:val="C0504D" w:themeColor="accent2"/>
        </w:rPr>
        <w:t xml:space="preserve"> (potential cause of stroke)</w:t>
      </w:r>
      <w:r w:rsidRPr="00016062">
        <w:rPr>
          <w:rFonts w:ascii="Calibri" w:hAnsi="Calibri" w:cs="Calibri"/>
          <w:color w:val="C0504D" w:themeColor="accent2"/>
        </w:rPr>
        <w:t xml:space="preserve"> </w:t>
      </w:r>
      <w:r w:rsidRPr="00016062">
        <w:rPr>
          <w:rFonts w:ascii="Calibri" w:hAnsi="Calibri" w:cs="Calibri"/>
          <w:color w:val="C0504D" w:themeColor="accent2"/>
        </w:rPr>
        <w:t>and concomitant cardiac ischemia</w:t>
      </w:r>
    </w:p>
    <w:p w14:paraId="564B90FB" w14:textId="5F093718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C0000"/>
        </w:rPr>
      </w:pPr>
    </w:p>
    <w:p w14:paraId="7F93707A" w14:textId="3DE16FBC" w:rsidR="000A27F3" w:rsidRPr="00016062" w:rsidRDefault="000A27F3" w:rsidP="00F52C05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C0000"/>
        </w:rPr>
      </w:pPr>
    </w:p>
    <w:p w14:paraId="2C05CA3F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bookmarkStart w:id="2" w:name="_heading=h.1fob9te" w:colFirst="0" w:colLast="0"/>
      <w:bookmarkEnd w:id="2"/>
      <w:r w:rsidRPr="00016062">
        <w:rPr>
          <w:rFonts w:ascii="Calibri" w:hAnsi="Calibri" w:cs="Calibri"/>
          <w:color w:val="000000" w:themeColor="text1"/>
        </w:rPr>
        <w:t>List some differential diagnoses.</w:t>
      </w:r>
    </w:p>
    <w:p w14:paraId="0E144916" w14:textId="7FB79D0B" w:rsidR="00F52C05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TIA </w:t>
      </w:r>
    </w:p>
    <w:p w14:paraId="4210993F" w14:textId="3D1ABF60" w:rsidR="00F52C05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Migraine </w:t>
      </w:r>
    </w:p>
    <w:p w14:paraId="4210BEE8" w14:textId="527282E4" w:rsidR="00F52C05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Tumour </w:t>
      </w:r>
    </w:p>
    <w:p w14:paraId="1778AA91" w14:textId="3B4485D1" w:rsidR="00F52C05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lastRenderedPageBreak/>
        <w:t xml:space="preserve">Subdural haematoma </w:t>
      </w:r>
    </w:p>
    <w:p w14:paraId="6E80DECF" w14:textId="5208F30F" w:rsidR="00F52C05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Seizures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(</w:t>
      </w:r>
      <w:proofErr w:type="gram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e.g.</w:t>
      </w:r>
      <w:proofErr w:type="gram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post-ictal paralysis)</w:t>
      </w:r>
    </w:p>
    <w:p w14:paraId="752C9D4A" w14:textId="465167BF" w:rsidR="0077507C" w:rsidRPr="00016062" w:rsidRDefault="00F52C05" w:rsidP="00F52C05">
      <w:pPr>
        <w:pStyle w:val="NormalWeb"/>
        <w:numPr>
          <w:ilvl w:val="0"/>
          <w:numId w:val="8"/>
        </w:numPr>
        <w:shd w:val="clear" w:color="auto" w:fill="FFFFFF"/>
        <w:rPr>
          <w:rFonts w:ascii="Calibri" w:hAnsi="Calibri" w:cs="Calibri"/>
          <w:color w:val="C0504D" w:themeColor="accent2"/>
        </w:rPr>
      </w:pPr>
      <w:proofErr w:type="spell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Hypoglycemia</w:t>
      </w:r>
      <w:proofErr w:type="spell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</w:t>
      </w:r>
    </w:p>
    <w:p w14:paraId="4B9B07E2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136C7907" w14:textId="61C03EAA" w:rsidR="00BA2C11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Take a brief history of the patient and his wife. State what you would examine. </w:t>
      </w:r>
      <w:r w:rsidR="00BA2C11" w:rsidRPr="00016062">
        <w:rPr>
          <w:rFonts w:ascii="Calibri" w:hAnsi="Calibri" w:cs="Calibri"/>
          <w:i/>
          <w:iCs/>
          <w:color w:val="000000" w:themeColor="text1"/>
        </w:rPr>
        <w:t>[Mentor to provide answers to hx questions.]</w:t>
      </w:r>
    </w:p>
    <w:p w14:paraId="183159CA" w14:textId="462C9C58" w:rsidR="00BA2C11" w:rsidRPr="00016062" w:rsidRDefault="00BA2C11" w:rsidP="00BA2C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000000" w:themeColor="text1"/>
        </w:rPr>
      </w:pPr>
    </w:p>
    <w:p w14:paraId="7CF05876" w14:textId="0FC1CD9F" w:rsidR="00F52C05" w:rsidRPr="00016062" w:rsidRDefault="00F52C05" w:rsidP="00F52C05">
      <w:pPr>
        <w:pStyle w:val="NormalWeb"/>
        <w:shd w:val="clear" w:color="auto" w:fill="FFFFFF"/>
        <w:rPr>
          <w:rFonts w:ascii="Calibri" w:hAnsi="Calibri" w:cs="Calibri"/>
          <w:i/>
          <w:iCs/>
          <w:color w:val="0F54CC"/>
          <w:sz w:val="22"/>
          <w:szCs w:val="22"/>
        </w:rPr>
      </w:pP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Get the group to take a brief history and provide the following answers in relation: </w:t>
      </w:r>
    </w:p>
    <w:p w14:paraId="2B7EAB7E" w14:textId="02CDCD4D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 xml:space="preserve">Time Course: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M</w:t>
      </w:r>
      <w:r w:rsidRPr="00016062">
        <w:rPr>
          <w:rFonts w:ascii="Calibri" w:hAnsi="Calibri" w:cs="Calibri"/>
          <w:sz w:val="22"/>
          <w:szCs w:val="22"/>
        </w:rPr>
        <w:t>​</w:t>
      </w:r>
      <w:r w:rsidRPr="00016062">
        <w:rPr>
          <w:rFonts w:ascii="Calibri" w:hAnsi="Calibri" w:cs="Calibri"/>
          <w:sz w:val="22"/>
          <w:szCs w:val="22"/>
        </w:rPr>
        <w:t>r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 Lysis had sudden onset weakness on right side of body whilst walking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his dog with his wife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 ~1h prior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. His wife was immediately worried and drove him to ED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.</w:t>
      </w:r>
    </w:p>
    <w:p w14:paraId="3585C7BB" w14:textId="4E4A1471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Limbs affected: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Right arm affected, not leg. Both motor (weakness) and sensory (deficit in all sensations)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. </w:t>
      </w:r>
    </w:p>
    <w:p w14:paraId="684C2B4C" w14:textId="2456E72E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Face: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Wife notices that the right side of his mouth is drooping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.</w:t>
      </w:r>
    </w:p>
    <w:p w14:paraId="40DD3592" w14:textId="74F07094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Speech: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His wife says he is frustrated because he ‘just can’t get his words out’ – (expressive aphasia) </w:t>
      </w:r>
    </w:p>
    <w:p w14:paraId="015CF2E4" w14:textId="2449A1C1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Eyes: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Has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left gaze preference (is looking to the left)</w:t>
      </w:r>
    </w:p>
    <w:p w14:paraId="2EA8CAA8" w14:textId="23BAABC9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Past Medical hx: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CT angiogram for his heart in the past with no complications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.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Hypertension for past 15 years </w:t>
      </w:r>
    </w:p>
    <w:p w14:paraId="11885053" w14:textId="6E8CB1F2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Medications:</w:t>
      </w:r>
      <w:r w:rsidRPr="00016062">
        <w:rPr>
          <w:rFonts w:ascii="Calibri" w:hAnsi="Calibri" w:cs="Calibri"/>
          <w:sz w:val="22"/>
          <w:szCs w:val="22"/>
        </w:rPr>
        <w:t xml:space="preserve">​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P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erindopril for hypertension.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No antiplatelet/anticoagulants.</w:t>
      </w:r>
    </w:p>
    <w:p w14:paraId="26938E6C" w14:textId="57E3DFD0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>Allergies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: NKDA</w:t>
      </w:r>
    </w:p>
    <w:p w14:paraId="5C0E253F" w14:textId="5FF1354C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 xml:space="preserve">Surgical Hx: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nil</w:t>
      </w:r>
    </w:p>
    <w:p w14:paraId="2A80FD81" w14:textId="5D8688EE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</w:rPr>
      </w:pPr>
      <w:r w:rsidRPr="00016062">
        <w:rPr>
          <w:rFonts w:ascii="Calibri" w:hAnsi="Calibri" w:cs="Calibri"/>
          <w:b/>
          <w:bCs/>
          <w:i/>
          <w:iCs/>
          <w:color w:val="0F54CC"/>
          <w:sz w:val="22"/>
          <w:szCs w:val="22"/>
        </w:rPr>
        <w:t xml:space="preserve">Considerations in relation to differentials…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nil headache, </w:t>
      </w:r>
      <w:r w:rsidR="00016062"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nil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N+V, </w:t>
      </w:r>
      <w:r w:rsidR="00016062" w:rsidRPr="00016062">
        <w:rPr>
          <w:rFonts w:ascii="Calibri" w:hAnsi="Calibri" w:cs="Calibri"/>
          <w:i/>
          <w:iCs/>
          <w:color w:val="0F54CC"/>
          <w:sz w:val="22"/>
          <w:szCs w:val="22"/>
        </w:rPr>
        <w:t xml:space="preserve">nil </w:t>
      </w:r>
      <w:r w:rsidRPr="00016062">
        <w:rPr>
          <w:rFonts w:ascii="Calibri" w:hAnsi="Calibri" w:cs="Calibri"/>
          <w:i/>
          <w:iCs/>
          <w:color w:val="0F54CC"/>
          <w:sz w:val="22"/>
          <w:szCs w:val="22"/>
        </w:rPr>
        <w:t>head trauma</w:t>
      </w:r>
    </w:p>
    <w:p w14:paraId="769403EF" w14:textId="77777777" w:rsidR="00F52C05" w:rsidRPr="00016062" w:rsidRDefault="00F52C05" w:rsidP="00F52C05">
      <w:pPr>
        <w:pStyle w:val="NormalWeb"/>
        <w:shd w:val="clear" w:color="auto" w:fill="FFFFFF"/>
        <w:rPr>
          <w:rFonts w:ascii="Calibri" w:hAnsi="Calibri" w:cs="Calibri"/>
          <w:color w:val="C0504D" w:themeColor="accent2"/>
          <w:sz w:val="22"/>
          <w:szCs w:val="2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Key elements of the history</w:t>
      </w:r>
    </w:p>
    <w:p w14:paraId="0811D8D8" w14:textId="77777777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T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ime course; sudden onset weakness.</w:t>
      </w:r>
    </w:p>
    <w:p w14:paraId="27731B37" w14:textId="77777777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L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ocation of weakness and ask some specifics </w:t>
      </w:r>
      <w:proofErr w:type="gramStart"/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e.g.</w:t>
      </w:r>
      <w:proofErr w:type="gramEnd"/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 speech, limbs, eyes etc.</w:t>
      </w:r>
    </w:p>
    <w:p w14:paraId="6892EE8B" w14:textId="237FC089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Check if allergy to contrast for CT and briefly if any contraindications to thrombolysis, ​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especially medications. </w:t>
      </w:r>
    </w:p>
    <w:p w14:paraId="7709FFBD" w14:textId="1013BB8F" w:rsidR="00F52C05" w:rsidRPr="00016062" w:rsidRDefault="00F52C05" w:rsidP="00F52C05">
      <w:pPr>
        <w:pStyle w:val="NormalWeb"/>
        <w:numPr>
          <w:ilvl w:val="0"/>
          <w:numId w:val="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  <w:sz w:val="22"/>
          <w:szCs w:val="22"/>
        </w:rPr>
        <w:t>Note: 3 most predictive findings in acute stroke are: facial paresis, arm drift/weakness and abnormal speech.</w:t>
      </w:r>
    </w:p>
    <w:p w14:paraId="3876A6F9" w14:textId="0610F42D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Examination:</w:t>
      </w:r>
    </w:p>
    <w:p w14:paraId="15826442" w14:textId="589C77AD" w:rsidR="00F52C05" w:rsidRPr="00016062" w:rsidRDefault="00F52C05" w:rsidP="00F52C0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Vitals</w:t>
      </w:r>
    </w:p>
    <w:p w14:paraId="5374148C" w14:textId="7F34B138" w:rsidR="00F52C05" w:rsidRPr="00016062" w:rsidRDefault="00F52C05" w:rsidP="00F52C0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 xml:space="preserve">Primary survey on arrival – ABCDE </w:t>
      </w:r>
    </w:p>
    <w:p w14:paraId="5AA7E36B" w14:textId="619BFA83" w:rsidR="00F52C05" w:rsidRPr="00016062" w:rsidRDefault="00F52C05" w:rsidP="00F52C0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Secondary survey – including</w:t>
      </w:r>
      <w:r w:rsidRPr="00016062">
        <w:rPr>
          <w:rFonts w:ascii="Calibri" w:hAnsi="Calibri" w:cs="Calibri"/>
          <w:b/>
          <w:bCs/>
          <w:color w:val="C0504D" w:themeColor="accent2"/>
        </w:rPr>
        <w:t xml:space="preserve"> neurological assessment</w:t>
      </w:r>
    </w:p>
    <w:p w14:paraId="707C0AE2" w14:textId="45D1A79D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</w:rPr>
        <w:t>Often the NIHSS stroke scale is used to provide a measure of neurological impairment</w:t>
      </w:r>
    </w:p>
    <w:p w14:paraId="1718110C" w14:textId="56A65623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</w:rPr>
        <w:lastRenderedPageBreak/>
        <w:t xml:space="preserve">Assessment </w:t>
      </w:r>
      <w:proofErr w:type="gramStart"/>
      <w:r w:rsidRPr="00016062">
        <w:rPr>
          <w:rFonts w:ascii="Calibri" w:hAnsi="Calibri" w:cs="Calibri"/>
          <w:i/>
          <w:iCs/>
          <w:color w:val="C0504D" w:themeColor="accent2"/>
        </w:rPr>
        <w:t>includes:</w:t>
      </w:r>
      <w:proofErr w:type="gramEnd"/>
      <w:r w:rsidRPr="00016062">
        <w:rPr>
          <w:rFonts w:ascii="Calibri" w:hAnsi="Calibri" w:cs="Calibri"/>
          <w:i/>
          <w:iCs/>
          <w:color w:val="C0504D" w:themeColor="accent2"/>
        </w:rPr>
        <w:t xml:space="preserve"> level of consciousness, gross orientation, ability to follow commands, horizontal eye movements, visual fields, drift of arms and legs, ataxia, pinprick sensation, language, extinction and inattention</w:t>
      </w:r>
    </w:p>
    <w:p w14:paraId="46435175" w14:textId="26BE1ACE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C0504D" w:themeColor="accent2"/>
        </w:rPr>
      </w:pPr>
      <w:r w:rsidRPr="00016062">
        <w:rPr>
          <w:rFonts w:ascii="Calibri" w:hAnsi="Calibri" w:cs="Calibri"/>
          <w:i/>
          <w:iCs/>
          <w:color w:val="C0504D" w:themeColor="accent2"/>
        </w:rPr>
        <w:t xml:space="preserve">This would not be assessable in </w:t>
      </w:r>
      <w:proofErr w:type="gramStart"/>
      <w:r w:rsidRPr="00016062">
        <w:rPr>
          <w:rFonts w:ascii="Calibri" w:hAnsi="Calibri" w:cs="Calibri"/>
          <w:i/>
          <w:iCs/>
          <w:color w:val="C0504D" w:themeColor="accent2"/>
        </w:rPr>
        <w:t>BMB</w:t>
      </w:r>
      <w:proofErr w:type="gramEnd"/>
      <w:r w:rsidRPr="00016062">
        <w:rPr>
          <w:rFonts w:ascii="Calibri" w:hAnsi="Calibri" w:cs="Calibri"/>
          <w:i/>
          <w:iCs/>
          <w:color w:val="C0504D" w:themeColor="accent2"/>
        </w:rPr>
        <w:t xml:space="preserve"> but it is important to be aware of</w:t>
      </w:r>
    </w:p>
    <w:p w14:paraId="31C2836D" w14:textId="77777777" w:rsidR="00BA2C11" w:rsidRPr="00016062" w:rsidRDefault="00BA2C11" w:rsidP="00BA2C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000000" w:themeColor="text1"/>
        </w:rPr>
      </w:pPr>
    </w:p>
    <w:p w14:paraId="158A4770" w14:textId="384E5FEB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Based on this information, state the most likely affected artery.</w:t>
      </w:r>
    </w:p>
    <w:p w14:paraId="74E36176" w14:textId="3FB7A51F" w:rsidR="0077507C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Left MCA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is affected </w:t>
      </w:r>
    </w:p>
    <w:p w14:paraId="521EDA89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000000" w:themeColor="text1"/>
        </w:rPr>
      </w:pPr>
    </w:p>
    <w:p w14:paraId="04B29E8D" w14:textId="6CB098F0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What is the </w:t>
      </w:r>
      <w:r w:rsidR="00F52C05" w:rsidRPr="00016062">
        <w:rPr>
          <w:rFonts w:ascii="Calibri" w:hAnsi="Calibri" w:cs="Calibri"/>
          <w:color w:val="000000" w:themeColor="text1"/>
        </w:rPr>
        <w:t>most important INITIAL</w:t>
      </w:r>
      <w:r w:rsidRPr="00016062">
        <w:rPr>
          <w:rFonts w:ascii="Calibri" w:hAnsi="Calibri" w:cs="Calibri"/>
          <w:color w:val="000000" w:themeColor="text1"/>
        </w:rPr>
        <w:t xml:space="preserve"> scan </w:t>
      </w:r>
      <w:r w:rsidR="00F52C05" w:rsidRPr="00016062">
        <w:rPr>
          <w:rFonts w:ascii="Calibri" w:hAnsi="Calibri" w:cs="Calibri"/>
          <w:color w:val="000000" w:themeColor="text1"/>
        </w:rPr>
        <w:t>to</w:t>
      </w:r>
      <w:r w:rsidRPr="00016062">
        <w:rPr>
          <w:rFonts w:ascii="Calibri" w:hAnsi="Calibri" w:cs="Calibri"/>
          <w:color w:val="000000" w:themeColor="text1"/>
        </w:rPr>
        <w:t xml:space="preserve"> order and what is the SINGLE most important reason for this scan? </w:t>
      </w:r>
    </w:p>
    <w:p w14:paraId="18C6BE79" w14:textId="4E9A33D1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b/>
          <w:bCs/>
          <w:color w:val="C0504D" w:themeColor="accent2"/>
          <w:sz w:val="22"/>
          <w:szCs w:val="2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Non-con CT head – rule out haemorrhage</w:t>
      </w:r>
    </w:p>
    <w:p w14:paraId="4DE81C0F" w14:textId="33FF0A59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Haemorrhage is a contraindication to thrombolysis</w:t>
      </w:r>
    </w:p>
    <w:p w14:paraId="53794676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  <w:u w:val="single"/>
        </w:rPr>
      </w:pPr>
    </w:p>
    <w:p w14:paraId="6E910264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  <w:u w:val="single"/>
        </w:rPr>
      </w:pPr>
    </w:p>
    <w:p w14:paraId="4C15BB40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Comment on the findings in the CT and state what you would look for in the plain CT.</w:t>
      </w:r>
    </w:p>
    <w:p w14:paraId="78BD6914" w14:textId="6541068D" w:rsidR="0077507C" w:rsidRPr="00016062" w:rsidRDefault="0031092E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/>
          <w:color w:val="1155CC"/>
        </w:rPr>
      </w:pPr>
      <w:r w:rsidRPr="00016062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hidden="0" allowOverlap="1" wp14:anchorId="733D78A9" wp14:editId="20B1836B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3519488" cy="3519488"/>
            <wp:effectExtent l="0" t="0" r="0" b="0"/>
            <wp:wrapSquare wrapText="bothSides" distT="0" distB="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3519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A52ADD" w14:textId="4E816D00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/>
          <w:color w:val="1155CC"/>
        </w:rPr>
      </w:pPr>
      <w:r w:rsidRPr="00016062">
        <w:rPr>
          <w:rFonts w:ascii="Calibri" w:hAnsi="Calibri" w:cs="Calibri"/>
          <w:b/>
          <w:color w:val="1155CC"/>
        </w:rPr>
        <w:t>It is important to approach any imaging with a structure.</w:t>
      </w:r>
    </w:p>
    <w:p w14:paraId="1FBEFFA2" w14:textId="7D619D8C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</w:rPr>
      </w:pPr>
    </w:p>
    <w:p w14:paraId="24E610CD" w14:textId="7E6296C2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C0504D" w:themeColor="accent2"/>
        </w:rPr>
      </w:pPr>
      <w:r w:rsidRPr="00016062">
        <w:rPr>
          <w:rFonts w:ascii="Calibri" w:hAnsi="Calibri" w:cs="Calibri"/>
          <w:bCs/>
          <w:color w:val="C0504D" w:themeColor="accent2"/>
        </w:rPr>
        <w:t>Overall Imp for this CT: normal</w:t>
      </w:r>
    </w:p>
    <w:p w14:paraId="273E7CD3" w14:textId="2347774E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C0504D" w:themeColor="accent2"/>
        </w:rPr>
      </w:pPr>
    </w:p>
    <w:p w14:paraId="07B8BE36" w14:textId="47BC6D65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/>
          <w:color w:val="C0504D" w:themeColor="accent2"/>
        </w:rPr>
      </w:pPr>
      <w:r w:rsidRPr="00016062">
        <w:rPr>
          <w:rFonts w:ascii="Calibri" w:hAnsi="Calibri" w:cs="Calibri"/>
          <w:bCs/>
          <w:color w:val="C0504D" w:themeColor="accent2"/>
        </w:rPr>
        <w:t>Important in this case to look for: ischemia, hypo/</w:t>
      </w:r>
      <w:proofErr w:type="spellStart"/>
      <w:r w:rsidRPr="00016062">
        <w:rPr>
          <w:rFonts w:ascii="Calibri" w:hAnsi="Calibri" w:cs="Calibri"/>
          <w:bCs/>
          <w:color w:val="C0504D" w:themeColor="accent2"/>
        </w:rPr>
        <w:t>hyperdensity</w:t>
      </w:r>
      <w:proofErr w:type="spellEnd"/>
      <w:r w:rsidRPr="00016062">
        <w:rPr>
          <w:rFonts w:ascii="Calibri" w:hAnsi="Calibri" w:cs="Calibri"/>
          <w:bCs/>
          <w:color w:val="C0504D" w:themeColor="accent2"/>
        </w:rPr>
        <w:t xml:space="preserve">, loss of grey-white differentiation, previous infarctions, </w:t>
      </w:r>
      <w:r w:rsidRPr="00016062">
        <w:rPr>
          <w:rFonts w:ascii="Calibri" w:hAnsi="Calibri" w:cs="Calibri"/>
          <w:b/>
          <w:color w:val="C0504D" w:themeColor="accent2"/>
        </w:rPr>
        <w:t xml:space="preserve">rule out </w:t>
      </w:r>
      <w:proofErr w:type="spellStart"/>
      <w:r w:rsidRPr="00016062">
        <w:rPr>
          <w:rFonts w:ascii="Calibri" w:hAnsi="Calibri" w:cs="Calibri"/>
          <w:b/>
          <w:color w:val="C0504D" w:themeColor="accent2"/>
        </w:rPr>
        <w:t>haemorrhage</w:t>
      </w:r>
      <w:proofErr w:type="spellEnd"/>
    </w:p>
    <w:p w14:paraId="0155F3B7" w14:textId="59736070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</w:rPr>
      </w:pPr>
    </w:p>
    <w:p w14:paraId="3A4781EE" w14:textId="140D40E8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  <w:u w:val="single"/>
        </w:rPr>
      </w:pPr>
      <w:r w:rsidRPr="00016062">
        <w:rPr>
          <w:rFonts w:ascii="Calibri" w:hAnsi="Calibri" w:cs="Calibri"/>
          <w:bCs/>
          <w:color w:val="1155CC"/>
          <w:u w:val="single"/>
        </w:rPr>
        <w:t>Head CT: An Approach</w:t>
      </w:r>
    </w:p>
    <w:p w14:paraId="55DD260D" w14:textId="590DC850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 xml:space="preserve">Pt details (name, DOB, scan date) </w:t>
      </w:r>
    </w:p>
    <w:p w14:paraId="754A1D7B" w14:textId="00CA92E9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i/>
          <w:iCs/>
          <w:color w:val="1155CC"/>
        </w:rPr>
      </w:pPr>
      <w:r w:rsidRPr="00016062">
        <w:rPr>
          <w:rFonts w:ascii="Calibri" w:hAnsi="Calibri" w:cs="Calibri"/>
          <w:bCs/>
          <w:color w:val="1155CC"/>
        </w:rPr>
        <w:t xml:space="preserve">Type of scan </w:t>
      </w:r>
    </w:p>
    <w:p w14:paraId="786E4520" w14:textId="25B5C940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For CTH, you may wish to comment on the following (may be limited by the level of the image):</w:t>
      </w:r>
    </w:p>
    <w:p w14:paraId="28460F3B" w14:textId="6A42DFCA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Likely level of image</w:t>
      </w:r>
    </w:p>
    <w:p w14:paraId="229025E5" w14:textId="07A2357F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Symmetry, midline shift</w:t>
      </w:r>
    </w:p>
    <w:p w14:paraId="3C51B6E9" w14:textId="050093E9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lastRenderedPageBreak/>
        <w:t>Brain matter – masses, abnormal attenuation, mass effect</w:t>
      </w:r>
    </w:p>
    <w:p w14:paraId="0DC964E6" w14:textId="0624F347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Subarachnoid space and ventricles – size, contents/abnormal attenuation, symmetry, effacement of sulci</w:t>
      </w:r>
    </w:p>
    <w:p w14:paraId="634F5201" w14:textId="28926425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 xml:space="preserve">Vessels (if visible) – </w:t>
      </w:r>
      <w:proofErr w:type="spellStart"/>
      <w:r w:rsidRPr="00016062">
        <w:rPr>
          <w:rFonts w:ascii="Calibri" w:hAnsi="Calibri" w:cs="Calibri"/>
          <w:bCs/>
          <w:color w:val="1155CC"/>
        </w:rPr>
        <w:t>hyperdensity</w:t>
      </w:r>
      <w:proofErr w:type="spellEnd"/>
      <w:r w:rsidRPr="00016062">
        <w:rPr>
          <w:rFonts w:ascii="Calibri" w:hAnsi="Calibri" w:cs="Calibri"/>
          <w:bCs/>
          <w:color w:val="1155CC"/>
        </w:rPr>
        <w:t xml:space="preserve">, </w:t>
      </w:r>
      <w:proofErr w:type="gramStart"/>
      <w:r w:rsidRPr="00016062">
        <w:rPr>
          <w:rFonts w:ascii="Calibri" w:hAnsi="Calibri" w:cs="Calibri"/>
          <w:bCs/>
          <w:color w:val="1155CC"/>
        </w:rPr>
        <w:t>e.g.</w:t>
      </w:r>
      <w:proofErr w:type="gramEnd"/>
      <w:r w:rsidRPr="00016062">
        <w:rPr>
          <w:rFonts w:ascii="Calibri" w:hAnsi="Calibri" w:cs="Calibri"/>
          <w:bCs/>
          <w:color w:val="1155CC"/>
        </w:rPr>
        <w:t xml:space="preserve"> in MCA</w:t>
      </w:r>
    </w:p>
    <w:p w14:paraId="2B15937D" w14:textId="5295AD8E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 xml:space="preserve">Grey-white matter differentiation </w:t>
      </w:r>
    </w:p>
    <w:p w14:paraId="532FF45B" w14:textId="40320919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Any subdural blood/collections</w:t>
      </w:r>
    </w:p>
    <w:p w14:paraId="0AEA1266" w14:textId="508E2568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Soft tissues</w:t>
      </w:r>
    </w:p>
    <w:p w14:paraId="6398E61A" w14:textId="783DDD2C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Bony review</w:t>
      </w:r>
    </w:p>
    <w:p w14:paraId="785ACB61" w14:textId="5B7FB19D" w:rsidR="00F52C05" w:rsidRPr="00016062" w:rsidRDefault="00F52C05" w:rsidP="00F52C05">
      <w:pPr>
        <w:pStyle w:val="ListParagraph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>Overall impression</w:t>
      </w:r>
    </w:p>
    <w:p w14:paraId="1D9D131D" w14:textId="745D368D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bCs/>
          <w:color w:val="1155CC"/>
        </w:rPr>
      </w:pPr>
      <w:r w:rsidRPr="00016062">
        <w:rPr>
          <w:rFonts w:ascii="Calibri" w:hAnsi="Calibri" w:cs="Calibri"/>
          <w:bCs/>
          <w:color w:val="1155CC"/>
        </w:rPr>
        <w:t xml:space="preserve">Adapted from: </w:t>
      </w:r>
      <w:hyperlink r:id="rId9" w:history="1">
        <w:r w:rsidRPr="00016062">
          <w:rPr>
            <w:rStyle w:val="Hyperlink"/>
            <w:rFonts w:ascii="Calibri" w:hAnsi="Calibri" w:cs="Calibri"/>
            <w:bCs/>
          </w:rPr>
          <w:t>https://radiopaedia.org/articles/ct-head-an-approach</w:t>
        </w:r>
      </w:hyperlink>
    </w:p>
    <w:p w14:paraId="5F21CC13" w14:textId="77777777" w:rsidR="00F52C05" w:rsidRPr="00016062" w:rsidRDefault="00F52C0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hAnsi="Calibri" w:cs="Calibri"/>
          <w:b/>
          <w:color w:val="6AA84F"/>
        </w:rPr>
      </w:pPr>
    </w:p>
    <w:p w14:paraId="50A8F22C" w14:textId="3702B83C" w:rsidR="0077507C" w:rsidRPr="00016062" w:rsidRDefault="0031092E" w:rsidP="00F52C0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hAnsi="Calibri" w:cs="Calibri"/>
          <w:b/>
          <w:u w:val="single"/>
        </w:rPr>
      </w:pPr>
      <w:r w:rsidRPr="00016062">
        <w:rPr>
          <w:rFonts w:ascii="Calibri" w:hAnsi="Calibri" w:cs="Calibri"/>
          <w:b/>
          <w:color w:val="6AA84F"/>
        </w:rPr>
        <w:t xml:space="preserve">**see </w:t>
      </w:r>
      <w:proofErr w:type="spellStart"/>
      <w:r w:rsidRPr="00016062">
        <w:rPr>
          <w:rFonts w:ascii="Calibri" w:hAnsi="Calibri" w:cs="Calibri"/>
          <w:b/>
          <w:color w:val="6AA84F"/>
        </w:rPr>
        <w:t>amboss</w:t>
      </w:r>
      <w:proofErr w:type="spellEnd"/>
      <w:r w:rsidRPr="00016062">
        <w:rPr>
          <w:rFonts w:ascii="Calibri" w:hAnsi="Calibri" w:cs="Calibri"/>
          <w:b/>
          <w:color w:val="6AA84F"/>
        </w:rPr>
        <w:t xml:space="preserve"> - ischemic stroke (diagnostics) for some more interpretation with images** </w:t>
      </w:r>
    </w:p>
    <w:p w14:paraId="6FA072DA" w14:textId="46CDFE7A" w:rsidR="0077507C" w:rsidRPr="00016062" w:rsidRDefault="00BA2C11" w:rsidP="00F52C05">
      <w:pPr>
        <w:pStyle w:val="NormalWeb"/>
        <w:numPr>
          <w:ilvl w:val="0"/>
          <w:numId w:val="2"/>
        </w:numPr>
        <w:shd w:val="clear" w:color="auto" w:fill="FFFFFF"/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471A32CE" wp14:editId="6CF5CD12">
            <wp:simplePos x="0" y="0"/>
            <wp:positionH relativeFrom="column">
              <wp:posOffset>3432175</wp:posOffset>
            </wp:positionH>
            <wp:positionV relativeFrom="paragraph">
              <wp:posOffset>551815</wp:posOffset>
            </wp:positionV>
            <wp:extent cx="2691130" cy="1744345"/>
            <wp:effectExtent l="0" t="0" r="1270" b="0"/>
            <wp:wrapSquare wrapText="bothSides"/>
            <wp:docPr id="4" name="Picture 4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2E" w:rsidRPr="00016062">
        <w:rPr>
          <w:rFonts w:ascii="Calibri" w:eastAsia="Arial" w:hAnsi="Calibri" w:cs="Calibri"/>
          <w:i/>
          <w:iCs/>
          <w:color w:val="000000" w:themeColor="text1"/>
          <w:sz w:val="22"/>
          <w:szCs w:val="22"/>
        </w:rPr>
        <w:t>The next part is for interest</w:t>
      </w:r>
      <w:r w:rsidRPr="00016062">
        <w:rPr>
          <w:rFonts w:ascii="Calibri" w:eastAsia="Arial" w:hAnsi="Calibri" w:cs="Calibri"/>
          <w:i/>
          <w:iCs/>
          <w:color w:val="000000" w:themeColor="text1"/>
          <w:sz w:val="22"/>
          <w:szCs w:val="22"/>
        </w:rPr>
        <w:t xml:space="preserve">: </w:t>
      </w:r>
      <w:r w:rsidRPr="00016062">
        <w:rPr>
          <w:rFonts w:ascii="Calibri" w:hAnsi="Calibri" w:cs="Calibri"/>
          <w:color w:val="000000" w:themeColor="text1"/>
          <w:sz w:val="22"/>
          <w:szCs w:val="22"/>
        </w:rPr>
        <w:t xml:space="preserve">What further imaging would you perform? An example is shown below. </w:t>
      </w:r>
    </w:p>
    <w:p w14:paraId="7DCC5BF3" w14:textId="3E760881" w:rsidR="00F52C05" w:rsidRPr="00016062" w:rsidRDefault="00F52C05" w:rsidP="00F52C05">
      <w:pPr>
        <w:pStyle w:val="NormalWeb"/>
        <w:numPr>
          <w:ilvl w:val="0"/>
          <w:numId w:val="11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Do a 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CT angiogram and a perfusion scan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(summarise - you do 3 scans - plain, angiogram, perfusion). </w:t>
      </w:r>
    </w:p>
    <w:p w14:paraId="23F07C7B" w14:textId="67A876D8" w:rsidR="00F52C05" w:rsidRPr="00016062" w:rsidRDefault="00F52C05" w:rsidP="00F52C05">
      <w:pPr>
        <w:pStyle w:val="NormalWeb"/>
        <w:numPr>
          <w:ilvl w:val="0"/>
          <w:numId w:val="11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Looking for a filling defect in angiogram </w:t>
      </w:r>
    </w:p>
    <w:p w14:paraId="0028DB16" w14:textId="13E15075" w:rsidR="0077507C" w:rsidRPr="00016062" w:rsidRDefault="00F52C05" w:rsidP="00F52C05">
      <w:pPr>
        <w:pStyle w:val="NormalWeb"/>
        <w:numPr>
          <w:ilvl w:val="0"/>
          <w:numId w:val="11"/>
        </w:numPr>
        <w:shd w:val="clear" w:color="auto" w:fill="FFFFFF"/>
        <w:rPr>
          <w:rFonts w:ascii="Calibri" w:hAnsi="Calibri" w:cs="Calibri"/>
          <w:color w:val="4F81BD" w:themeColor="accent1"/>
        </w:rPr>
      </w:pPr>
      <w:r w:rsidRPr="00016062">
        <w:rPr>
          <w:rFonts w:ascii="Calibri" w:hAnsi="Calibri" w:cs="Calibri"/>
          <w:color w:val="4F81BD" w:themeColor="accent1"/>
          <w:sz w:val="22"/>
          <w:szCs w:val="22"/>
        </w:rPr>
        <w:t xml:space="preserve">The CT perfusion scan is shown. Its purpose is to differentiate the penumbra (salvageable ischaemic tissue) from the core (necrotic tissue). </w:t>
      </w:r>
    </w:p>
    <w:p w14:paraId="45D8648E" w14:textId="5EC58F17" w:rsidR="00F52C05" w:rsidRPr="00016062" w:rsidRDefault="00F52C05" w:rsidP="00F52C05">
      <w:pPr>
        <w:pStyle w:val="NormalWeb"/>
        <w:numPr>
          <w:ilvl w:val="1"/>
          <w:numId w:val="11"/>
        </w:numPr>
        <w:shd w:val="clear" w:color="auto" w:fill="FFFFFF"/>
        <w:rPr>
          <w:rFonts w:ascii="Calibri" w:hAnsi="Calibri" w:cs="Calibri"/>
          <w:color w:val="4F81BD" w:themeColor="accent1"/>
        </w:rPr>
      </w:pPr>
      <w:r w:rsidRPr="00016062">
        <w:rPr>
          <w:rFonts w:ascii="Calibri" w:hAnsi="Calibri" w:cs="Calibri"/>
          <w:color w:val="4F81BD" w:themeColor="accent1"/>
          <w:sz w:val="22"/>
          <w:szCs w:val="22"/>
        </w:rPr>
        <w:t>Big penumbra to core = more potential for positive outcomes with intervention</w:t>
      </w:r>
    </w:p>
    <w:p w14:paraId="1C3F4A9A" w14:textId="349C1058" w:rsidR="00BA2C11" w:rsidRPr="00016062" w:rsidRDefault="00F52C05" w:rsidP="00F52C05">
      <w:pPr>
        <w:pStyle w:val="NormalWeb"/>
        <w:numPr>
          <w:ilvl w:val="1"/>
          <w:numId w:val="11"/>
        </w:numPr>
        <w:shd w:val="clear" w:color="auto" w:fill="FFFFFF"/>
        <w:rPr>
          <w:rFonts w:ascii="Calibri" w:hAnsi="Calibri" w:cs="Calibri"/>
          <w:color w:val="4F81BD" w:themeColor="accent1"/>
        </w:rPr>
      </w:pPr>
      <w:r w:rsidRPr="00016062">
        <w:rPr>
          <w:rFonts w:ascii="Calibri" w:hAnsi="Calibri" w:cs="Calibri"/>
          <w:color w:val="4F81BD" w:themeColor="accent1"/>
          <w:sz w:val="22"/>
          <w:szCs w:val="22"/>
        </w:rPr>
        <w:t>Big core to penumbra = less likely to get a large benefit from intervention (must weigh pros and cons)</w:t>
      </w:r>
    </w:p>
    <w:p w14:paraId="622BC74C" w14:textId="4BB0BF59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</w:rPr>
      </w:pPr>
      <w:r w:rsidRPr="00016062">
        <w:rPr>
          <w:rFonts w:ascii="Calibri" w:hAnsi="Calibri" w:cs="Calibri"/>
          <w:i/>
          <w:iCs/>
          <w:color w:val="C0504D" w:themeColor="accent2"/>
          <w:sz w:val="22"/>
          <w:szCs w:val="22"/>
        </w:rPr>
        <w:t xml:space="preserve">(Note this image shows a R sided infarct.)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The patient’s CT perfusion scan shows a small core with a large penumbra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.</w:t>
      </w:r>
    </w:p>
    <w:p w14:paraId="647B7028" w14:textId="4BE313D4" w:rsidR="00BA2C11" w:rsidRPr="00016062" w:rsidRDefault="00BA2C11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000000" w:themeColor="text1"/>
        </w:rPr>
      </w:pPr>
      <w:r w:rsidRPr="00016062">
        <w:rPr>
          <w:rFonts w:ascii="Calibri" w:hAnsi="Calibri" w:cs="Calibri"/>
          <w:i/>
          <w:iCs/>
          <w:color w:val="000000" w:themeColor="text1"/>
        </w:rPr>
        <w:t xml:space="preserve">Note: this happens as part of the work up for stroke in established </w:t>
      </w:r>
      <w:proofErr w:type="gramStart"/>
      <w:r w:rsidRPr="00016062">
        <w:rPr>
          <w:rFonts w:ascii="Calibri" w:hAnsi="Calibri" w:cs="Calibri"/>
          <w:i/>
          <w:iCs/>
          <w:color w:val="000000" w:themeColor="text1"/>
        </w:rPr>
        <w:t>centers, but</w:t>
      </w:r>
      <w:proofErr w:type="gramEnd"/>
      <w:r w:rsidRPr="00016062">
        <w:rPr>
          <w:rFonts w:ascii="Calibri" w:hAnsi="Calibri" w:cs="Calibri"/>
          <w:i/>
          <w:iCs/>
          <w:color w:val="000000" w:themeColor="text1"/>
        </w:rPr>
        <w:t xml:space="preserve"> would unlikely be tested in BMB papers.</w:t>
      </w:r>
    </w:p>
    <w:p w14:paraId="00DB88A1" w14:textId="1D1101FD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1155CC"/>
        </w:rPr>
      </w:pPr>
    </w:p>
    <w:p w14:paraId="22C38C66" w14:textId="77777777" w:rsidR="00BA2C11" w:rsidRPr="00016062" w:rsidRDefault="00BA2C11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1155CC"/>
        </w:rPr>
      </w:pPr>
    </w:p>
    <w:p w14:paraId="011544F6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If the patient’s scan had evidence of mostly necrosed tissue, would you </w:t>
      </w:r>
      <w:proofErr w:type="spellStart"/>
      <w:r w:rsidRPr="00016062">
        <w:rPr>
          <w:rFonts w:ascii="Calibri" w:hAnsi="Calibri" w:cs="Calibri"/>
          <w:color w:val="000000" w:themeColor="text1"/>
        </w:rPr>
        <w:t>lyse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them?</w:t>
      </w:r>
    </w:p>
    <w:p w14:paraId="280334E3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/>
        </w:rPr>
      </w:pPr>
    </w:p>
    <w:p w14:paraId="1E10AB30" w14:textId="530532CE" w:rsidR="0077507C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C0504D" w:themeColor="accent2"/>
        </w:rPr>
      </w:pPr>
      <w:r w:rsidRPr="00016062">
        <w:rPr>
          <w:rFonts w:ascii="Calibri" w:hAnsi="Calibri" w:cs="Calibri"/>
          <w:b/>
          <w:color w:val="C0504D" w:themeColor="accent2"/>
        </w:rPr>
        <w:t xml:space="preserve">Lysis in this situation has the potential to cause more harm </w:t>
      </w:r>
      <w:r w:rsidRPr="00016062">
        <w:rPr>
          <w:rFonts w:ascii="Calibri" w:hAnsi="Calibri" w:cs="Calibri"/>
          <w:b/>
          <w:color w:val="C0504D" w:themeColor="accent2"/>
        </w:rPr>
        <w:sym w:font="Wingdings" w:char="F0E0"/>
      </w:r>
      <w:r w:rsidRPr="00016062">
        <w:rPr>
          <w:rFonts w:ascii="Calibri" w:hAnsi="Calibri" w:cs="Calibri"/>
          <w:b/>
          <w:color w:val="C0504D" w:themeColor="accent2"/>
        </w:rPr>
        <w:t xml:space="preserve"> increases the risk of </w:t>
      </w:r>
      <w:proofErr w:type="spellStart"/>
      <w:r w:rsidRPr="00016062">
        <w:rPr>
          <w:rFonts w:ascii="Calibri" w:hAnsi="Calibri" w:cs="Calibri"/>
          <w:b/>
          <w:color w:val="C0504D" w:themeColor="accent2"/>
        </w:rPr>
        <w:t>haemorrhagic</w:t>
      </w:r>
      <w:proofErr w:type="spellEnd"/>
      <w:r w:rsidRPr="00016062">
        <w:rPr>
          <w:rFonts w:ascii="Calibri" w:hAnsi="Calibri" w:cs="Calibri"/>
          <w:b/>
          <w:color w:val="C0504D" w:themeColor="accent2"/>
        </w:rPr>
        <w:t xml:space="preserve"> transformation.</w:t>
      </w:r>
    </w:p>
    <w:p w14:paraId="42D32CE8" w14:textId="77777777" w:rsidR="00F52C05" w:rsidRPr="00016062" w:rsidRDefault="00F52C0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hAnsi="Calibri" w:cs="Calibri"/>
          <w:b/>
          <w:color w:val="000000"/>
        </w:rPr>
      </w:pPr>
    </w:p>
    <w:p w14:paraId="00841CE8" w14:textId="458B964A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Which of the following is NOT a contraindication for thrombolysis</w:t>
      </w:r>
      <w:r w:rsidR="00016062" w:rsidRPr="00016062">
        <w:rPr>
          <w:rFonts w:ascii="Calibri" w:hAnsi="Calibri" w:cs="Calibri"/>
          <w:color w:val="000000" w:themeColor="text1"/>
        </w:rPr>
        <w:t>?</w:t>
      </w:r>
    </w:p>
    <w:p w14:paraId="67559E8C" w14:textId="77777777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Intracranial </w:t>
      </w:r>
      <w:proofErr w:type="spellStart"/>
      <w:r w:rsidRPr="00016062">
        <w:rPr>
          <w:rFonts w:ascii="Calibri" w:hAnsi="Calibri" w:cs="Calibri"/>
          <w:color w:val="000000" w:themeColor="text1"/>
        </w:rPr>
        <w:t>haemorrhage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on imaging</w:t>
      </w:r>
    </w:p>
    <w:p w14:paraId="5AB05423" w14:textId="77777777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lastRenderedPageBreak/>
        <w:t xml:space="preserve">Previous stroke within last 3 months </w:t>
      </w:r>
    </w:p>
    <w:p w14:paraId="3998A64C" w14:textId="72227B9D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Active bleeding</w:t>
      </w:r>
      <w:r w:rsidR="00F52C05" w:rsidRPr="00016062">
        <w:rPr>
          <w:rFonts w:ascii="Calibri" w:hAnsi="Calibri" w:cs="Calibri"/>
          <w:color w:val="000000" w:themeColor="text1"/>
        </w:rPr>
        <w:t xml:space="preserve"> </w:t>
      </w:r>
      <w:proofErr w:type="gramStart"/>
      <w:r w:rsidR="00F52C05" w:rsidRPr="00016062">
        <w:rPr>
          <w:rFonts w:ascii="Calibri" w:hAnsi="Calibri" w:cs="Calibri"/>
          <w:i/>
          <w:iCs/>
          <w:color w:val="C0504D" w:themeColor="accent2"/>
        </w:rPr>
        <w:t>consider</w:t>
      </w:r>
      <w:proofErr w:type="gramEnd"/>
      <w:r w:rsidR="00F52C05" w:rsidRPr="00016062">
        <w:rPr>
          <w:rFonts w:ascii="Calibri" w:hAnsi="Calibri" w:cs="Calibri"/>
          <w:i/>
          <w:iCs/>
          <w:color w:val="C0504D" w:themeColor="accent2"/>
        </w:rPr>
        <w:t xml:space="preserve"> site and severity of bleeding</w:t>
      </w:r>
    </w:p>
    <w:p w14:paraId="30307472" w14:textId="177B029C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  <w:highlight w:val="yellow"/>
        </w:rPr>
      </w:pPr>
      <w:r w:rsidRPr="00016062">
        <w:rPr>
          <w:rFonts w:ascii="Calibri" w:hAnsi="Calibri" w:cs="Calibri"/>
          <w:color w:val="000000" w:themeColor="text1"/>
          <w:highlight w:val="yellow"/>
        </w:rPr>
        <w:t>Uncontrolled Hypertension of 150/90 mmHg</w:t>
      </w:r>
      <w:r w:rsidR="00F52C05" w:rsidRPr="00016062">
        <w:rPr>
          <w:rFonts w:ascii="Calibri" w:hAnsi="Calibri" w:cs="Calibri"/>
          <w:color w:val="000000" w:themeColor="text1"/>
          <w:highlight w:val="yellow"/>
        </w:rPr>
        <w:t xml:space="preserve"> – </w:t>
      </w:r>
      <w:r w:rsidR="00F52C05" w:rsidRPr="00016062">
        <w:rPr>
          <w:rFonts w:ascii="Calibri" w:hAnsi="Calibri" w:cs="Calibri"/>
          <w:color w:val="C0504D" w:themeColor="accent2"/>
        </w:rPr>
        <w:t xml:space="preserve">ANSWER: only contraindicated if &gt;185/110mmHg </w:t>
      </w:r>
      <w:r w:rsidR="00F52C05" w:rsidRPr="00016062">
        <w:rPr>
          <w:rFonts w:ascii="Calibri" w:hAnsi="Calibri" w:cs="Calibri"/>
          <w:color w:val="C0504D" w:themeColor="accent2"/>
        </w:rPr>
        <w:sym w:font="Wingdings" w:char="F0E0"/>
      </w:r>
      <w:r w:rsidR="00F52C05" w:rsidRPr="00016062">
        <w:rPr>
          <w:rFonts w:ascii="Calibri" w:hAnsi="Calibri" w:cs="Calibri"/>
          <w:color w:val="C0504D" w:themeColor="accent2"/>
        </w:rPr>
        <w:t xml:space="preserve"> can reduce then </w:t>
      </w:r>
      <w:proofErr w:type="spellStart"/>
      <w:r w:rsidR="00F52C05" w:rsidRPr="00016062">
        <w:rPr>
          <w:rFonts w:ascii="Calibri" w:hAnsi="Calibri" w:cs="Calibri"/>
          <w:color w:val="C0504D" w:themeColor="accent2"/>
        </w:rPr>
        <w:t>thrombolyse</w:t>
      </w:r>
      <w:proofErr w:type="spellEnd"/>
      <w:r w:rsidRPr="00016062">
        <w:rPr>
          <w:rFonts w:ascii="Calibri" w:hAnsi="Calibri" w:cs="Calibri"/>
          <w:color w:val="C0504D" w:themeColor="accent2"/>
        </w:rPr>
        <w:t xml:space="preserve"> </w:t>
      </w:r>
    </w:p>
    <w:p w14:paraId="4DF01427" w14:textId="1CAD47B7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Hypoglycemia </w:t>
      </w:r>
      <w:proofErr w:type="gramStart"/>
      <w:r w:rsidR="00F52C05" w:rsidRPr="00016062">
        <w:rPr>
          <w:rFonts w:ascii="Calibri" w:hAnsi="Calibri" w:cs="Calibri"/>
          <w:i/>
          <w:iCs/>
          <w:color w:val="C0504D" w:themeColor="accent2"/>
        </w:rPr>
        <w:t>correct</w:t>
      </w:r>
      <w:proofErr w:type="gramEnd"/>
      <w:r w:rsidR="00F52C05" w:rsidRPr="00016062">
        <w:rPr>
          <w:rFonts w:ascii="Calibri" w:hAnsi="Calibri" w:cs="Calibri"/>
          <w:i/>
          <w:iCs/>
          <w:color w:val="C0504D" w:themeColor="accent2"/>
        </w:rPr>
        <w:t xml:space="preserve"> first</w:t>
      </w:r>
    </w:p>
    <w:p w14:paraId="0E41F4BD" w14:textId="17117192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133EBBF8" w14:textId="21037BC9" w:rsidR="00016062" w:rsidRDefault="00016062" w:rsidP="0001606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You decide to </w:t>
      </w:r>
      <w:proofErr w:type="spellStart"/>
      <w:r w:rsidRPr="00016062">
        <w:rPr>
          <w:rFonts w:ascii="Calibri" w:hAnsi="Calibri" w:cs="Calibri"/>
          <w:color w:val="000000" w:themeColor="text1"/>
        </w:rPr>
        <w:t>thrombolyse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Mr Tom Lysis </w:t>
      </w:r>
      <w:r>
        <w:rPr>
          <w:rFonts w:ascii="Calibri" w:hAnsi="Calibri" w:cs="Calibri"/>
          <w:color w:val="000000" w:themeColor="text1"/>
        </w:rPr>
        <w:t>(why?).</w:t>
      </w:r>
      <w:r w:rsidRPr="00016062">
        <w:rPr>
          <w:rFonts w:ascii="Calibri" w:hAnsi="Calibri" w:cs="Calibri"/>
          <w:color w:val="000000" w:themeColor="text1"/>
        </w:rPr>
        <w:t xml:space="preserve"> How do IV thrombolytic agents such as alteplase work?</w:t>
      </w:r>
    </w:p>
    <w:p w14:paraId="1DB0A11E" w14:textId="09DD029D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u w:val="single"/>
        </w:rPr>
        <w:t>Why?</w:t>
      </w:r>
      <w:r w:rsidRPr="00016062">
        <w:rPr>
          <w:rFonts w:ascii="Calibri" w:hAnsi="Calibri" w:cs="Calibri"/>
          <w:color w:val="C0504D" w:themeColor="accent2"/>
        </w:rPr>
        <w:t xml:space="preserve"> – no contraindications, CT NAD, symptom onset &lt;4.5h ago</w:t>
      </w:r>
    </w:p>
    <w:p w14:paraId="05CEC798" w14:textId="24AFD286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u w:val="single"/>
        </w:rPr>
        <w:t>MOA:</w:t>
      </w:r>
      <w:r>
        <w:rPr>
          <w:rFonts w:ascii="Calibri" w:hAnsi="Calibri" w:cs="Calibri"/>
          <w:color w:val="C0504D" w:themeColor="accent2"/>
        </w:rPr>
        <w:t xml:space="preserve"> </w:t>
      </w:r>
      <w:r w:rsidRPr="00016062">
        <w:rPr>
          <w:rFonts w:ascii="Calibri" w:hAnsi="Calibri" w:cs="Calibri"/>
          <w:color w:val="C0504D" w:themeColor="accent2"/>
        </w:rPr>
        <w:t xml:space="preserve">Recombinant tissue plasminogen activator </w:t>
      </w:r>
      <w:r w:rsidRPr="00016062">
        <w:rPr>
          <w:rFonts w:ascii="Calibri" w:hAnsi="Calibri" w:cs="Calibri"/>
          <w:color w:val="C0504D" w:themeColor="accent2"/>
        </w:rPr>
        <w:sym w:font="Wingdings" w:char="F0E0"/>
      </w:r>
      <w:r w:rsidRPr="00016062">
        <w:rPr>
          <w:rFonts w:ascii="Calibri" w:hAnsi="Calibri" w:cs="Calibri"/>
          <w:color w:val="C0504D" w:themeColor="accent2"/>
        </w:rPr>
        <w:t xml:space="preserve"> </w:t>
      </w:r>
      <w:r w:rsidRPr="00016062">
        <w:rPr>
          <w:rFonts w:ascii="Calibri" w:hAnsi="Calibri" w:cs="Calibri"/>
          <w:b/>
          <w:bCs/>
          <w:color w:val="C0504D" w:themeColor="accent2"/>
        </w:rPr>
        <w:t>converts plasminogen to plasmin</w:t>
      </w:r>
      <w:r w:rsidRPr="00016062">
        <w:rPr>
          <w:rFonts w:ascii="Calibri" w:hAnsi="Calibri" w:cs="Calibri"/>
          <w:color w:val="C0504D" w:themeColor="accent2"/>
        </w:rPr>
        <w:t xml:space="preserve"> </w:t>
      </w:r>
      <w:r w:rsidRPr="00016062">
        <w:rPr>
          <w:rFonts w:ascii="Calibri" w:hAnsi="Calibri" w:cs="Calibri"/>
          <w:color w:val="C0504D" w:themeColor="accent2"/>
        </w:rPr>
        <w:sym w:font="Wingdings" w:char="F0E0"/>
      </w:r>
      <w:r w:rsidRPr="00016062">
        <w:rPr>
          <w:rFonts w:ascii="Calibri" w:hAnsi="Calibri" w:cs="Calibri"/>
          <w:color w:val="C0504D" w:themeColor="accent2"/>
        </w:rPr>
        <w:t xml:space="preserve"> lysis of fibrin </w:t>
      </w:r>
      <w:r w:rsidRPr="00016062">
        <w:rPr>
          <w:rFonts w:ascii="Calibri" w:hAnsi="Calibri" w:cs="Calibri"/>
          <w:color w:val="C0504D" w:themeColor="accent2"/>
        </w:rPr>
        <w:sym w:font="Wingdings" w:char="F0E0"/>
      </w:r>
      <w:r w:rsidRPr="00016062">
        <w:rPr>
          <w:rFonts w:ascii="Calibri" w:hAnsi="Calibri" w:cs="Calibri"/>
          <w:color w:val="C0504D" w:themeColor="accent2"/>
        </w:rPr>
        <w:t xml:space="preserve"> </w:t>
      </w:r>
      <w:r w:rsidRPr="00016062">
        <w:rPr>
          <w:rFonts w:ascii="Calibri" w:hAnsi="Calibri" w:cs="Calibri"/>
          <w:b/>
          <w:bCs/>
          <w:color w:val="C0504D" w:themeColor="accent2"/>
        </w:rPr>
        <w:t>clot breakdown</w:t>
      </w:r>
    </w:p>
    <w:p w14:paraId="7F9B48F1" w14:textId="77777777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6BE2158B" w14:textId="40030C20" w:rsidR="00016062" w:rsidRPr="00016062" w:rsidRDefault="00016062" w:rsidP="0001606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What are the main complications?</w:t>
      </w:r>
    </w:p>
    <w:p w14:paraId="4FF4EEA8" w14:textId="49B17B9C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Bleeding</w:t>
      </w:r>
      <w:r w:rsidRPr="00016062">
        <w:rPr>
          <w:rFonts w:ascii="Calibri" w:hAnsi="Calibri" w:cs="Calibri"/>
          <w:color w:val="C0504D" w:themeColor="accent2"/>
        </w:rPr>
        <w:t xml:space="preserve"> – intracerebral, internal, at injection sites</w:t>
      </w:r>
    </w:p>
    <w:p w14:paraId="52B704AC" w14:textId="22CE7F52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Allergic reactions including angioedema</w:t>
      </w:r>
    </w:p>
    <w:p w14:paraId="66F735FE" w14:textId="77777777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000000" w:themeColor="text1"/>
        </w:rPr>
      </w:pPr>
    </w:p>
    <w:p w14:paraId="46519587" w14:textId="2E7EAC93" w:rsidR="00016062" w:rsidRPr="00016062" w:rsidRDefault="00016062" w:rsidP="0001606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What are the indications for a mechanical thrombectomy as a reperfusion option? What is it?</w:t>
      </w:r>
    </w:p>
    <w:p w14:paraId="3CE887F7" w14:textId="2594536F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Proximal large artery occlusion in anterior cerebral circulation</w:t>
      </w:r>
      <w:r w:rsidRPr="00016062">
        <w:rPr>
          <w:rFonts w:ascii="Calibri" w:hAnsi="Calibri" w:cs="Calibri"/>
          <w:color w:val="C0504D" w:themeColor="accent2"/>
        </w:rPr>
        <w:t xml:space="preserve"> (although techniques are improving, particularly in large volume </w:t>
      </w:r>
      <w:proofErr w:type="spellStart"/>
      <w:r w:rsidRPr="00016062">
        <w:rPr>
          <w:rFonts w:ascii="Calibri" w:hAnsi="Calibri" w:cs="Calibri"/>
          <w:color w:val="C0504D" w:themeColor="accent2"/>
        </w:rPr>
        <w:t>centres</w:t>
      </w:r>
      <w:proofErr w:type="spellEnd"/>
      <w:r w:rsidRPr="00016062">
        <w:rPr>
          <w:rFonts w:ascii="Calibri" w:hAnsi="Calibri" w:cs="Calibri"/>
          <w:color w:val="C0504D" w:themeColor="accent2"/>
        </w:rPr>
        <w:t>)</w:t>
      </w:r>
    </w:p>
    <w:p w14:paraId="62ED89F6" w14:textId="650363BB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Within 24h of symptom onset</w:t>
      </w:r>
    </w:p>
    <w:p w14:paraId="4E15E070" w14:textId="75FAEF32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 xml:space="preserve">+/- IV </w:t>
      </w:r>
      <w:proofErr w:type="spellStart"/>
      <w:r w:rsidRPr="00016062">
        <w:rPr>
          <w:rFonts w:ascii="Calibri" w:hAnsi="Calibri" w:cs="Calibri"/>
          <w:color w:val="C0504D" w:themeColor="accent2"/>
        </w:rPr>
        <w:t>tPA</w:t>
      </w:r>
      <w:proofErr w:type="spellEnd"/>
    </w:p>
    <w:p w14:paraId="36B75916" w14:textId="13B626B7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Involves physical retrieval of the thrombus via a catheter (usually through the femoral artery)</w:t>
      </w:r>
    </w:p>
    <w:p w14:paraId="09CB8223" w14:textId="5F4C35A1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4AEC51CB" w14:textId="77777777" w:rsidR="00F52C05" w:rsidRPr="00016062" w:rsidRDefault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13569E9A" w14:textId="11654F1B" w:rsidR="0077507C" w:rsidRPr="00016062" w:rsidRDefault="00016062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IV t</w:t>
      </w:r>
      <w:r w:rsidR="0031092E" w:rsidRPr="00016062">
        <w:rPr>
          <w:rFonts w:ascii="Calibri" w:hAnsi="Calibri" w:cs="Calibri"/>
          <w:color w:val="000000" w:themeColor="text1"/>
        </w:rPr>
        <w:t xml:space="preserve">hrombolysis is done, but the intern who did it was from UQ and accidentally gave them heparin instead. They infarct. </w:t>
      </w:r>
      <w:r w:rsidR="00F52C05" w:rsidRPr="00016062">
        <w:rPr>
          <w:rFonts w:ascii="Calibri" w:hAnsi="Calibri" w:cs="Calibri"/>
          <w:color w:val="000000" w:themeColor="text1"/>
        </w:rPr>
        <w:sym w:font="Wingdings" w:char="F04C"/>
      </w:r>
      <w:r w:rsidR="00F52C05" w:rsidRPr="00016062">
        <w:rPr>
          <w:rFonts w:ascii="Calibri" w:hAnsi="Calibri" w:cs="Calibri"/>
          <w:color w:val="000000" w:themeColor="text1"/>
        </w:rPr>
        <w:t xml:space="preserve"> </w:t>
      </w:r>
    </w:p>
    <w:p w14:paraId="7D0F264D" w14:textId="77777777" w:rsidR="0077507C" w:rsidRPr="00016062" w:rsidRDefault="0031092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To </w:t>
      </w:r>
      <w:proofErr w:type="spellStart"/>
      <w:r w:rsidRPr="00016062">
        <w:rPr>
          <w:rFonts w:ascii="Calibri" w:hAnsi="Calibri" w:cs="Calibri"/>
          <w:color w:val="000000" w:themeColor="text1"/>
        </w:rPr>
        <w:t>summarise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, their signs are: </w:t>
      </w:r>
    </w:p>
    <w:p w14:paraId="493D4631" w14:textId="60135B2D" w:rsidR="0077507C" w:rsidRPr="00016062" w:rsidRDefault="00310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Paralysis of right </w:t>
      </w:r>
      <w:r w:rsidR="00F52C05" w:rsidRPr="00016062">
        <w:rPr>
          <w:rFonts w:ascii="Calibri" w:hAnsi="Calibri" w:cs="Calibri"/>
          <w:color w:val="000000" w:themeColor="text1"/>
        </w:rPr>
        <w:t xml:space="preserve">lower </w:t>
      </w:r>
      <w:r w:rsidRPr="00016062">
        <w:rPr>
          <w:rFonts w:ascii="Calibri" w:hAnsi="Calibri" w:cs="Calibri"/>
          <w:color w:val="000000" w:themeColor="text1"/>
        </w:rPr>
        <w:t xml:space="preserve">face and arm </w:t>
      </w:r>
    </w:p>
    <w:p w14:paraId="499341FB" w14:textId="35AD9AAB" w:rsidR="00F52C05" w:rsidRPr="00016062" w:rsidRDefault="00F52C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Sensory loss to right side of face and right arm</w:t>
      </w:r>
    </w:p>
    <w:p w14:paraId="4EBAA722" w14:textId="77777777" w:rsidR="0077507C" w:rsidRPr="00016062" w:rsidRDefault="00310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Can’t look right (looks towards the side of the lesion </w:t>
      </w:r>
      <w:proofErr w:type="gramStart"/>
      <w:r w:rsidRPr="00016062">
        <w:rPr>
          <w:rFonts w:ascii="Calibri" w:hAnsi="Calibri" w:cs="Calibri"/>
          <w:color w:val="000000" w:themeColor="text1"/>
        </w:rPr>
        <w:t>i.e.</w:t>
      </w:r>
      <w:proofErr w:type="gramEnd"/>
      <w:r w:rsidRPr="00016062">
        <w:rPr>
          <w:rFonts w:ascii="Calibri" w:hAnsi="Calibri" w:cs="Calibri"/>
          <w:color w:val="000000" w:themeColor="text1"/>
        </w:rPr>
        <w:t xml:space="preserve"> can only look left, but not right)</w:t>
      </w:r>
    </w:p>
    <w:p w14:paraId="69AA9B51" w14:textId="2FEB1370" w:rsidR="0077507C" w:rsidRPr="00016062" w:rsidRDefault="00310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Can’t get words out but understands commands</w:t>
      </w:r>
    </w:p>
    <w:p w14:paraId="68558E3F" w14:textId="77777777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511555B4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3A85CE15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Name the </w:t>
      </w:r>
      <w:r w:rsidRPr="00016062">
        <w:rPr>
          <w:rFonts w:ascii="Calibri" w:hAnsi="Calibri" w:cs="Calibri"/>
          <w:color w:val="000000" w:themeColor="text1"/>
          <w:u w:val="single"/>
        </w:rPr>
        <w:t>precise</w:t>
      </w:r>
      <w:r w:rsidRPr="00016062">
        <w:rPr>
          <w:rFonts w:ascii="Calibri" w:hAnsi="Calibri" w:cs="Calibri"/>
          <w:color w:val="000000" w:themeColor="text1"/>
        </w:rPr>
        <w:t xml:space="preserve"> MCA branch involved.</w:t>
      </w:r>
    </w:p>
    <w:p w14:paraId="7ECC0154" w14:textId="211F9CF9" w:rsidR="00F52C05" w:rsidRPr="00F52C05" w:rsidRDefault="00F52C05" w:rsidP="00F52C05">
      <w:pPr>
        <w:shd w:val="clear" w:color="auto" w:fill="FFFFFF"/>
        <w:spacing w:before="100" w:beforeAutospacing="1" w:after="100" w:afterAutospacing="1"/>
        <w:ind w:firstLine="720"/>
        <w:rPr>
          <w:rFonts w:ascii="Calibri" w:hAnsi="Calibri" w:cs="Calibri"/>
          <w:b/>
          <w:bCs/>
          <w:color w:val="C0504D" w:themeColor="accent2"/>
        </w:rPr>
      </w:pPr>
      <w:r w:rsidRPr="00F52C05">
        <w:rPr>
          <w:rFonts w:ascii="Calibri" w:hAnsi="Calibri" w:cs="Calibri"/>
          <w:b/>
          <w:bCs/>
          <w:color w:val="C0504D" w:themeColor="accent2"/>
        </w:rPr>
        <w:t xml:space="preserve">Left MCA superior division </w:t>
      </w:r>
    </w:p>
    <w:p w14:paraId="3AC8527A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  <w:u w:val="single"/>
        </w:rPr>
      </w:pPr>
    </w:p>
    <w:p w14:paraId="4EA26E2B" w14:textId="64649DB5" w:rsidR="0077507C" w:rsidRPr="00016062" w:rsidRDefault="0031092E" w:rsidP="00F52C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lastRenderedPageBreak/>
        <w:t>What structures have been affected? What else does the examiner have to look for (although given that he has aphasia, he can’t tell you this sign!)</w:t>
      </w:r>
      <w:r w:rsidR="00F52C05" w:rsidRPr="00016062">
        <w:rPr>
          <w:rFonts w:ascii="Calibri" w:hAnsi="Calibri" w:cs="Calibri"/>
          <w:color w:val="000000" w:themeColor="text1"/>
        </w:rPr>
        <w:t>?</w:t>
      </w:r>
      <w:r w:rsidRPr="00016062">
        <w:rPr>
          <w:rFonts w:ascii="Calibri" w:hAnsi="Calibri" w:cs="Calibri"/>
          <w:color w:val="000000" w:themeColor="text1"/>
        </w:rPr>
        <w:t xml:space="preserve"> </w:t>
      </w:r>
      <w:r w:rsidR="00F52C05" w:rsidRPr="00016062">
        <w:rPr>
          <w:rFonts w:ascii="Calibri" w:hAnsi="Calibri" w:cs="Calibri"/>
          <w:color w:val="000000" w:themeColor="text1"/>
        </w:rPr>
        <w:t>Assume the left hemisphere is dominant.</w:t>
      </w:r>
    </w:p>
    <w:p w14:paraId="32337BF5" w14:textId="72B617C6" w:rsidR="00F52C05" w:rsidRPr="00016062" w:rsidRDefault="00F52C05" w:rsidP="00F52C05">
      <w:pPr>
        <w:pStyle w:val="NormalWeb"/>
        <w:numPr>
          <w:ilvl w:val="0"/>
          <w:numId w:val="13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Parietal cortex – c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ontralateral sensory loss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in face and UL (may be variable depending on individual supply)</w:t>
      </w:r>
    </w:p>
    <w:p w14:paraId="09B1E8AB" w14:textId="58E58D06" w:rsidR="00F52C05" w:rsidRPr="00016062" w:rsidRDefault="00F52C05" w:rsidP="00F52C05">
      <w:pPr>
        <w:pStyle w:val="NormalWeb"/>
        <w:numPr>
          <w:ilvl w:val="0"/>
          <w:numId w:val="13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Primary motor area –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Contralateral weakness in the arms, lower half of the face and lower limbs (not as pronounced) </w:t>
      </w:r>
    </w:p>
    <w:p w14:paraId="0937A6B1" w14:textId="019288E2" w:rsidR="00F52C05" w:rsidRPr="00016062" w:rsidRDefault="00F52C05" w:rsidP="00F52C05">
      <w:pPr>
        <w:pStyle w:val="NormalWeb"/>
        <w:numPr>
          <w:ilvl w:val="0"/>
          <w:numId w:val="13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Frontal eye field –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Gaze deviation toward the side of the infarction </w:t>
      </w:r>
    </w:p>
    <w:p w14:paraId="37027B1D" w14:textId="103AED97" w:rsidR="00F52C05" w:rsidRPr="00016062" w:rsidRDefault="00F52C05" w:rsidP="00F52C05">
      <w:pPr>
        <w:pStyle w:val="NormalWeb"/>
        <w:numPr>
          <w:ilvl w:val="0"/>
          <w:numId w:val="13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Optic radiation – co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ntralateral homonymous hemianopia without macular sparing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(may be difficult to assess clinically)</w:t>
      </w:r>
    </w:p>
    <w:p w14:paraId="0AEF874C" w14:textId="6BD3E856" w:rsidR="0077507C" w:rsidRPr="00016062" w:rsidRDefault="00F52C05" w:rsidP="00F52C05">
      <w:pPr>
        <w:pStyle w:val="NormalWeb"/>
        <w:numPr>
          <w:ilvl w:val="0"/>
          <w:numId w:val="13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Broca’s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area – expressive aphasia </w:t>
      </w:r>
    </w:p>
    <w:p w14:paraId="222635B8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</w:rPr>
      </w:pPr>
    </w:p>
    <w:p w14:paraId="2EE795C8" w14:textId="58B80773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If it was a</w:t>
      </w:r>
      <w:r w:rsidR="00F52C05" w:rsidRPr="00016062">
        <w:rPr>
          <w:rFonts w:ascii="Calibri" w:hAnsi="Calibri" w:cs="Calibri"/>
          <w:color w:val="000000" w:themeColor="text1"/>
        </w:rPr>
        <w:t xml:space="preserve"> left </w:t>
      </w:r>
      <w:r w:rsidRPr="00016062">
        <w:rPr>
          <w:rFonts w:ascii="Calibri" w:hAnsi="Calibri" w:cs="Calibri"/>
          <w:color w:val="000000" w:themeColor="text1"/>
        </w:rPr>
        <w:t>inferior division infarct, what structures and signs could have been involved/seen? How about M1 infarct?</w:t>
      </w:r>
    </w:p>
    <w:p w14:paraId="4B8F17FD" w14:textId="77777777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  <w:u w:val="single"/>
        </w:rPr>
      </w:pPr>
    </w:p>
    <w:p w14:paraId="191B5928" w14:textId="7EF657B1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C0504D" w:themeColor="accent2"/>
          <w:u w:val="single"/>
        </w:rPr>
      </w:pPr>
      <w:r w:rsidRPr="00016062">
        <w:rPr>
          <w:rFonts w:ascii="Calibri" w:hAnsi="Calibri" w:cs="Calibri"/>
          <w:b/>
          <w:bCs/>
          <w:color w:val="C0504D" w:themeColor="accent2"/>
          <w:u w:val="single"/>
        </w:rPr>
        <w:t>Inferior Division</w:t>
      </w:r>
    </w:p>
    <w:p w14:paraId="07FBA9BC" w14:textId="68FF4175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i/>
          <w:iCs/>
          <w:color w:val="C0504D" w:themeColor="accent2"/>
        </w:rPr>
      </w:pPr>
      <w:r w:rsidRPr="00016062">
        <w:rPr>
          <w:rFonts w:ascii="Calibri" w:hAnsi="Calibri" w:cs="Calibri"/>
          <w:b/>
          <w:bCs/>
          <w:i/>
          <w:iCs/>
          <w:color w:val="C0504D" w:themeColor="accent2"/>
        </w:rPr>
        <w:t>Motor signs usually absent.</w:t>
      </w:r>
    </w:p>
    <w:p w14:paraId="086470D5" w14:textId="1CAF311B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Wernicke’s area - receptive aphasia. </w:t>
      </w:r>
    </w:p>
    <w:p w14:paraId="0AA4FB14" w14:textId="14D3CEBF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Meyer’s loop - superior quadrantanopia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 OR hemianopia (if large)</w:t>
      </w:r>
    </w:p>
    <w:p w14:paraId="4E88606D" w14:textId="4EBB03AF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Conduction Aphasia - lesion to supramarginal gyrus </w:t>
      </w:r>
    </w:p>
    <w:p w14:paraId="77893B0B" w14:textId="4CFCEFD4" w:rsidR="00F52C05" w:rsidRPr="00016062" w:rsidRDefault="00F52C05" w:rsidP="00F52C05">
      <w:pPr>
        <w:pStyle w:val="NormalWeb"/>
        <w:shd w:val="clear" w:color="auto" w:fill="FFFFFF"/>
        <w:rPr>
          <w:rFonts w:ascii="Calibri" w:hAnsi="Calibri" w:cs="Calibri"/>
          <w:b/>
          <w:bCs/>
          <w:color w:val="C0504D" w:themeColor="accent2"/>
          <w:u w:val="single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  <w:u w:val="single"/>
        </w:rPr>
        <w:t>M1</w:t>
      </w:r>
    </w:p>
    <w:p w14:paraId="2EBE1232" w14:textId="4591CF93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i/>
          <w:iCs/>
          <w:color w:val="C0504D" w:themeColor="accent2"/>
        </w:rPr>
      </w:pPr>
      <w:r w:rsidRPr="00016062">
        <w:rPr>
          <w:rFonts w:ascii="Calibri" w:hAnsi="Calibri" w:cs="Calibri"/>
          <w:b/>
          <w:bCs/>
          <w:i/>
          <w:iCs/>
          <w:color w:val="C0504D" w:themeColor="accent2"/>
        </w:rPr>
        <w:t>MASSIVE infarct involving cortex and internal capsule.</w:t>
      </w:r>
    </w:p>
    <w:p w14:paraId="60E8108F" w14:textId="01657092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Contralateral hemiparesis involving lower face, UL and LL 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  <w:u w:val="single"/>
        </w:rPr>
        <w:t>equally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.</w:t>
      </w:r>
    </w:p>
    <w:p w14:paraId="2B9C377B" w14:textId="591C7487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Contralateral hemisensory deficit.</w:t>
      </w:r>
    </w:p>
    <w:p w14:paraId="33AF34C3" w14:textId="05D51FDC" w:rsidR="00F52C05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Homonymous hemianopia.</w:t>
      </w:r>
    </w:p>
    <w:p w14:paraId="31E8E4DD" w14:textId="5296240B" w:rsidR="0077507C" w:rsidRPr="00016062" w:rsidRDefault="00F52C05" w:rsidP="00F52C05">
      <w:pPr>
        <w:pStyle w:val="NormalWeb"/>
        <w:numPr>
          <w:ilvl w:val="0"/>
          <w:numId w:val="15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Ipsilateral gaze preference and global aphasia.</w:t>
      </w:r>
    </w:p>
    <w:p w14:paraId="4EA0BD10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</w:rPr>
      </w:pPr>
    </w:p>
    <w:p w14:paraId="0781F34C" w14:textId="77777777" w:rsidR="0077507C" w:rsidRPr="00016062" w:rsidRDefault="0031092E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  <w:u w:val="single"/>
        </w:rPr>
      </w:pPr>
      <w:r w:rsidRPr="00016062">
        <w:rPr>
          <w:rFonts w:ascii="Calibri" w:hAnsi="Calibri" w:cs="Calibri"/>
          <w:b/>
          <w:color w:val="000000" w:themeColor="text1"/>
          <w:u w:val="single"/>
        </w:rPr>
        <w:t xml:space="preserve">WHAT IF’S </w:t>
      </w:r>
      <w:proofErr w:type="gramStart"/>
      <w:r w:rsidRPr="00016062">
        <w:rPr>
          <w:rFonts w:ascii="Calibri" w:hAnsi="Calibri" w:cs="Calibri"/>
          <w:b/>
          <w:color w:val="000000" w:themeColor="text1"/>
          <w:u w:val="single"/>
        </w:rPr>
        <w:t>…..</w:t>
      </w:r>
      <w:proofErr w:type="gramEnd"/>
    </w:p>
    <w:p w14:paraId="1F5F4DFA" w14:textId="77777777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b/>
          <w:color w:val="000000" w:themeColor="text1"/>
        </w:rPr>
        <w:t xml:space="preserve">What if </w:t>
      </w:r>
      <w:r w:rsidRPr="00016062">
        <w:rPr>
          <w:rFonts w:ascii="Calibri" w:hAnsi="Calibri" w:cs="Calibri"/>
          <w:color w:val="000000" w:themeColor="text1"/>
        </w:rPr>
        <w:t>the patient had evidence of swelling and ipsilateral mydriasis? What other signs could they develop if this was not treated?</w:t>
      </w:r>
    </w:p>
    <w:p w14:paraId="624E9392" w14:textId="77777777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Likely they have an ​</w:t>
      </w:r>
      <w:proofErr w:type="spellStart"/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uncal</w:t>
      </w:r>
      <w:proofErr w:type="spellEnd"/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 herniation: 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​stroke → inflammation → swelling → increased supra-tentorial pressure → brain herniates down because of the </w:t>
      </w:r>
      <w:proofErr w:type="spell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Monro-Keille</w:t>
      </w:r>
      <w:proofErr w:type="spell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 hypothesis → the part that herniates is the uncus, because it closest to the tentorium → compresses the ​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ipsilateral oculomotor nerve → causes mydriasis. </w:t>
      </w:r>
    </w:p>
    <w:p w14:paraId="7B802F36" w14:textId="547C12EA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b/>
          <w:bCs/>
          <w:color w:val="C0504D" w:themeColor="accent2"/>
          <w:sz w:val="22"/>
          <w:szCs w:val="2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lastRenderedPageBreak/>
        <w:t xml:space="preserve">If prolonged, will also have down and out gaze and complete ptosis (late signs in compressive CNIII palsy) </w:t>
      </w:r>
    </w:p>
    <w:p w14:paraId="36EE778C" w14:textId="031390D9" w:rsidR="00F52C05" w:rsidRPr="00016062" w:rsidRDefault="00F52C05" w:rsidP="00F52C05">
      <w:pPr>
        <w:pStyle w:val="NormalWeb"/>
        <w:shd w:val="clear" w:color="auto" w:fill="FFFFFF"/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High mortality</w:t>
      </w:r>
    </w:p>
    <w:p w14:paraId="6372BBA7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4395E66F" w14:textId="0D2B43E9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b/>
          <w:color w:val="000000" w:themeColor="text1"/>
        </w:rPr>
        <w:t>What if</w:t>
      </w:r>
      <w:r w:rsidRPr="0001606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016062">
        <w:rPr>
          <w:rFonts w:ascii="Calibri" w:hAnsi="Calibri" w:cs="Calibri"/>
          <w:color w:val="000000" w:themeColor="text1"/>
        </w:rPr>
        <w:t>Mr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Tom Lysis came in with a </w:t>
      </w:r>
      <w:r w:rsidR="00F52C05" w:rsidRPr="00016062">
        <w:rPr>
          <w:rFonts w:ascii="Calibri" w:hAnsi="Calibri" w:cs="Calibri"/>
          <w:color w:val="000000" w:themeColor="text1"/>
        </w:rPr>
        <w:t xml:space="preserve">sudden onset severe </w:t>
      </w:r>
      <w:r w:rsidRPr="00016062">
        <w:rPr>
          <w:rFonts w:ascii="Calibri" w:hAnsi="Calibri" w:cs="Calibri"/>
          <w:color w:val="000000" w:themeColor="text1"/>
        </w:rPr>
        <w:t xml:space="preserve">headache </w:t>
      </w:r>
      <w:r w:rsidR="00F52C05" w:rsidRPr="00016062">
        <w:rPr>
          <w:rFonts w:ascii="Calibri" w:hAnsi="Calibri" w:cs="Calibri"/>
          <w:color w:val="000000" w:themeColor="text1"/>
        </w:rPr>
        <w:t>and he</w:t>
      </w:r>
      <w:r w:rsidRPr="00016062">
        <w:rPr>
          <w:rFonts w:ascii="Calibri" w:hAnsi="Calibri" w:cs="Calibri"/>
          <w:color w:val="000000" w:themeColor="text1"/>
        </w:rPr>
        <w:t xml:space="preserve"> was also vomiting? </w:t>
      </w:r>
    </w:p>
    <w:p w14:paraId="170FC97F" w14:textId="5ADB493C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 xml:space="preserve">High suspicion for subarachnoid </w:t>
      </w:r>
      <w:proofErr w:type="spellStart"/>
      <w:r w:rsidRPr="00016062">
        <w:rPr>
          <w:rFonts w:ascii="Calibri" w:hAnsi="Calibri" w:cs="Calibri"/>
          <w:color w:val="C0504D" w:themeColor="accent2"/>
        </w:rPr>
        <w:t>haemorrhage</w:t>
      </w:r>
      <w:proofErr w:type="spellEnd"/>
    </w:p>
    <w:p w14:paraId="2995713E" w14:textId="5A6676C0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Features:</w:t>
      </w:r>
    </w:p>
    <w:p w14:paraId="505B9C4D" w14:textId="08567B12" w:rsidR="00F52C05" w:rsidRPr="00016062" w:rsidRDefault="00F52C05" w:rsidP="00F52C0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Sudden onset severe headache, “worst headache” ever</w:t>
      </w:r>
    </w:p>
    <w:p w14:paraId="78BC0640" w14:textId="4F136957" w:rsidR="00F52C05" w:rsidRPr="00016062" w:rsidRDefault="00F52C05" w:rsidP="00F52C05">
      <w:pPr>
        <w:pStyle w:val="ListParagraph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May have had minor headaches in lead up (warning leaks)</w:t>
      </w:r>
    </w:p>
    <w:p w14:paraId="65882816" w14:textId="7C14D898" w:rsidR="00F52C05" w:rsidRPr="00016062" w:rsidRDefault="00F52C05" w:rsidP="00F52C0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Altered</w:t>
      </w:r>
      <w:r w:rsidRPr="00016062">
        <w:rPr>
          <w:rFonts w:ascii="Calibri" w:hAnsi="Calibri" w:cs="Calibri"/>
          <w:color w:val="C0504D" w:themeColor="accent2"/>
        </w:rPr>
        <w:t xml:space="preserve"> level of consciousness</w:t>
      </w:r>
    </w:p>
    <w:p w14:paraId="3376C655" w14:textId="77777777" w:rsidR="00F52C05" w:rsidRPr="00016062" w:rsidRDefault="00F52C05" w:rsidP="00F52C0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Neck stiffness</w:t>
      </w:r>
    </w:p>
    <w:p w14:paraId="27E67D24" w14:textId="018F10F4" w:rsidR="00F52C05" w:rsidRPr="00016062" w:rsidRDefault="00F52C05" w:rsidP="00F52C0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N</w:t>
      </w:r>
      <w:r w:rsidRPr="00016062">
        <w:rPr>
          <w:rFonts w:ascii="Calibri" w:hAnsi="Calibri" w:cs="Calibri"/>
          <w:color w:val="C0504D" w:themeColor="accent2"/>
        </w:rPr>
        <w:t>ausea and vomiting</w:t>
      </w:r>
    </w:p>
    <w:p w14:paraId="688A05F4" w14:textId="2F4E3CA4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Often due to ruptured aneurysm</w:t>
      </w:r>
    </w:p>
    <w:p w14:paraId="68B61853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 w:themeColor="text1"/>
        </w:rPr>
      </w:pPr>
    </w:p>
    <w:p w14:paraId="455CFBD4" w14:textId="3DADD514" w:rsidR="00F52C05" w:rsidRPr="00016062" w:rsidRDefault="0031092E" w:rsidP="00F52C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What risk factor does </w:t>
      </w:r>
      <w:proofErr w:type="spellStart"/>
      <w:r w:rsidRPr="00016062">
        <w:rPr>
          <w:rFonts w:ascii="Calibri" w:hAnsi="Calibri" w:cs="Calibri"/>
          <w:color w:val="000000" w:themeColor="text1"/>
        </w:rPr>
        <w:t>Mr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Lysis have for this?</w:t>
      </w:r>
    </w:p>
    <w:p w14:paraId="50D43CCD" w14:textId="0E8AA733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Hypertension</w:t>
      </w:r>
    </w:p>
    <w:p w14:paraId="61A174BE" w14:textId="65297E05" w:rsidR="0077507C" w:rsidRPr="00016062" w:rsidRDefault="003109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List other possible causes</w:t>
      </w:r>
      <w:r w:rsidR="00F52C05" w:rsidRPr="00016062">
        <w:rPr>
          <w:rFonts w:ascii="Calibri" w:hAnsi="Calibri" w:cs="Calibri"/>
          <w:color w:val="000000" w:themeColor="text1"/>
        </w:rPr>
        <w:t>/risk factors.</w:t>
      </w:r>
    </w:p>
    <w:p w14:paraId="0600FAA6" w14:textId="2D150331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Trauma</w:t>
      </w:r>
    </w:p>
    <w:p w14:paraId="1A284A97" w14:textId="632ED471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Neoplasms</w:t>
      </w:r>
    </w:p>
    <w:p w14:paraId="0A8546BC" w14:textId="0AB29F1F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b/>
          <w:bCs/>
          <w:color w:val="C0504D" w:themeColor="accent2"/>
        </w:rPr>
      </w:pPr>
      <w:proofErr w:type="spellStart"/>
      <w:r w:rsidRPr="00016062">
        <w:rPr>
          <w:rFonts w:ascii="Calibri" w:hAnsi="Calibri" w:cs="Calibri"/>
          <w:b/>
          <w:bCs/>
          <w:color w:val="C0504D" w:themeColor="accent2"/>
        </w:rPr>
        <w:t>Haemorrhagic</w:t>
      </w:r>
      <w:proofErr w:type="spellEnd"/>
      <w:r w:rsidRPr="00016062">
        <w:rPr>
          <w:rFonts w:ascii="Calibri" w:hAnsi="Calibri" w:cs="Calibri"/>
          <w:b/>
          <w:bCs/>
          <w:color w:val="C0504D" w:themeColor="accent2"/>
        </w:rPr>
        <w:t xml:space="preserve"> transformation of ischemic stroke</w:t>
      </w:r>
    </w:p>
    <w:p w14:paraId="3F6362C7" w14:textId="3BD5CB04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Vasculitis</w:t>
      </w:r>
    </w:p>
    <w:p w14:paraId="13DA1C31" w14:textId="01047835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Coagulopathies, anticoagulant use</w:t>
      </w:r>
    </w:p>
    <w:p w14:paraId="5C8E3B12" w14:textId="5632364A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Cerebral amyloid angiopathy</w:t>
      </w:r>
    </w:p>
    <w:p w14:paraId="0A0881BB" w14:textId="67792D80" w:rsidR="0077507C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 xml:space="preserve">Stimulant use, </w:t>
      </w:r>
      <w:proofErr w:type="gramStart"/>
      <w:r w:rsidRPr="00016062">
        <w:rPr>
          <w:rFonts w:ascii="Calibri" w:hAnsi="Calibri" w:cs="Calibri"/>
          <w:color w:val="C0504D" w:themeColor="accent2"/>
        </w:rPr>
        <w:t>e.g.</w:t>
      </w:r>
      <w:proofErr w:type="gramEnd"/>
      <w:r w:rsidRPr="00016062">
        <w:rPr>
          <w:rFonts w:ascii="Calibri" w:hAnsi="Calibri" w:cs="Calibri"/>
          <w:color w:val="C0504D" w:themeColor="accent2"/>
        </w:rPr>
        <w:t xml:space="preserve"> cocaine and amphetamines</w:t>
      </w:r>
    </w:p>
    <w:p w14:paraId="03659B35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hAnsi="Calibri" w:cs="Calibri"/>
          <w:color w:val="000000" w:themeColor="text1"/>
        </w:rPr>
      </w:pPr>
    </w:p>
    <w:p w14:paraId="6C00038A" w14:textId="7B4032B8" w:rsidR="0077507C" w:rsidRPr="00016062" w:rsidRDefault="0031092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b/>
          <w:color w:val="000000" w:themeColor="text1"/>
        </w:rPr>
        <w:t xml:space="preserve">What if </w:t>
      </w:r>
      <w:r w:rsidRPr="00016062">
        <w:rPr>
          <w:rFonts w:ascii="Calibri" w:hAnsi="Calibri" w:cs="Calibri"/>
          <w:color w:val="000000" w:themeColor="text1"/>
        </w:rPr>
        <w:t>it was an ACA stroke? List clinical features.</w:t>
      </w:r>
    </w:p>
    <w:p w14:paraId="449C879F" w14:textId="77777777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Contralateral weakness and sensory in the Lower limbs &gt;&gt; upper limbs </w:t>
      </w:r>
    </w:p>
    <w:p w14:paraId="440BBB39" w14:textId="73215B36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Abulia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​ - an absence of willpower or inability to act decisively </w:t>
      </w:r>
    </w:p>
    <w:p w14:paraId="550C0EBA" w14:textId="77777777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Urinary incontinence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>​ - more likely in a bilateral infarction</w:t>
      </w:r>
    </w:p>
    <w:p w14:paraId="6A2E3282" w14:textId="0D3C8628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Dysarthria </w:t>
      </w:r>
    </w:p>
    <w:p w14:paraId="51794B49" w14:textId="20F07E8C" w:rsidR="00016062" w:rsidRPr="00016062" w:rsidRDefault="00016062" w:rsidP="0001606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b/>
          <w:bCs/>
          <w:color w:val="000000" w:themeColor="text1"/>
        </w:rPr>
        <w:t xml:space="preserve">What if </w:t>
      </w:r>
      <w:r w:rsidRPr="00016062">
        <w:rPr>
          <w:rFonts w:ascii="Calibri" w:hAnsi="Calibri" w:cs="Calibri"/>
          <w:color w:val="000000" w:themeColor="text1"/>
        </w:rPr>
        <w:t>this a stroke caused by atrial fibrillation…</w:t>
      </w:r>
    </w:p>
    <w:p w14:paraId="2511AB85" w14:textId="7004B90F" w:rsidR="00016062" w:rsidRPr="00016062" w:rsidRDefault="00016062" w:rsidP="0001606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How do you decide if you need to </w:t>
      </w:r>
      <w:proofErr w:type="spellStart"/>
      <w:r w:rsidRPr="00016062">
        <w:rPr>
          <w:rFonts w:ascii="Calibri" w:hAnsi="Calibri" w:cs="Calibri"/>
          <w:color w:val="000000" w:themeColor="text1"/>
        </w:rPr>
        <w:t>anticoagulate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the patient?</w:t>
      </w:r>
    </w:p>
    <w:p w14:paraId="003C68BE" w14:textId="1ADC878D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CHADS-VASc Score</w:t>
      </w:r>
    </w:p>
    <w:p w14:paraId="76FE1E6E" w14:textId="24B74011" w:rsidR="00016062" w:rsidRPr="00016062" w:rsidRDefault="00016062" w:rsidP="00016062">
      <w:pPr>
        <w:jc w:val="center"/>
        <w:rPr>
          <w:rFonts w:ascii="Calibri" w:hAnsi="Calibri" w:cs="Calibri"/>
          <w:color w:val="000000"/>
          <w:bdr w:val="none" w:sz="0" w:space="0" w:color="auto" w:frame="1"/>
        </w:rPr>
      </w:pPr>
      <w:r w:rsidRPr="00016062">
        <w:rPr>
          <w:rFonts w:ascii="Calibri" w:hAnsi="Calibri" w:cs="Calibri"/>
          <w:color w:val="000000"/>
          <w:bdr w:val="none" w:sz="0" w:space="0" w:color="auto" w:frame="1"/>
        </w:rPr>
        <w:lastRenderedPageBreak/>
        <w:fldChar w:fldCharType="begin"/>
      </w:r>
      <w:r w:rsidRPr="00016062">
        <w:rPr>
          <w:rFonts w:ascii="Calibri" w:hAnsi="Calibri" w:cs="Calibri"/>
          <w:color w:val="000000"/>
          <w:bdr w:val="none" w:sz="0" w:space="0" w:color="auto" w:frame="1"/>
        </w:rPr>
        <w:instrText xml:space="preserve"> INCLUDEPICTURE "https://lh6.googleusercontent.com/1bhsTl4KnVy92R9xCyBAVH1ZorgiQwoJkgoyXiuDvm52tjQi0ZgjTP3U0650h0gYaxhAwjs4dOdEMF2DpfUQNqgkYQmEeHiwkceuNdobK5M5ZCjCQO78D0988N1-YIJwbKplapo" \* MERGEFORMATINET </w:instrText>
      </w:r>
      <w:r w:rsidRPr="00016062">
        <w:rPr>
          <w:rFonts w:ascii="Calibri" w:hAnsi="Calibri" w:cs="Calibri"/>
          <w:color w:val="000000"/>
          <w:bdr w:val="none" w:sz="0" w:space="0" w:color="auto" w:frame="1"/>
        </w:rPr>
        <w:fldChar w:fldCharType="separate"/>
      </w:r>
      <w:r w:rsidRPr="00016062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48CC213" wp14:editId="37F0E2FB">
            <wp:extent cx="4067064" cy="3838074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13" cy="3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062">
        <w:rPr>
          <w:rFonts w:ascii="Calibri" w:hAnsi="Calibri" w:cs="Calibri"/>
          <w:color w:val="000000"/>
          <w:bdr w:val="none" w:sz="0" w:space="0" w:color="auto" w:frame="1"/>
        </w:rPr>
        <w:fldChar w:fldCharType="end"/>
      </w:r>
    </w:p>
    <w:p w14:paraId="25219994" w14:textId="760B96A3" w:rsidR="00016062" w:rsidRPr="00016062" w:rsidRDefault="00016062" w:rsidP="00016062">
      <w:pPr>
        <w:ind w:firstLine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bdr w:val="none" w:sz="0" w:space="0" w:color="auto" w:frame="1"/>
        </w:rPr>
        <w:t xml:space="preserve">Also </w:t>
      </w:r>
      <w:proofErr w:type="gramStart"/>
      <w:r w:rsidRPr="00016062">
        <w:rPr>
          <w:rFonts w:ascii="Calibri" w:hAnsi="Calibri" w:cs="Calibri"/>
          <w:color w:val="C0504D" w:themeColor="accent2"/>
          <w:bdr w:val="none" w:sz="0" w:space="0" w:color="auto" w:frame="1"/>
        </w:rPr>
        <w:t>consider:</w:t>
      </w:r>
      <w:proofErr w:type="gramEnd"/>
      <w:r w:rsidRPr="00016062">
        <w:rPr>
          <w:rFonts w:ascii="Calibri" w:hAnsi="Calibri" w:cs="Calibri"/>
          <w:color w:val="C0504D" w:themeColor="accent2"/>
          <w:bdr w:val="none" w:sz="0" w:space="0" w:color="auto" w:frame="1"/>
        </w:rPr>
        <w:t xml:space="preserve"> patient’s concerns, risk/benefit (increased risk of bleeding e.g. from falls)</w:t>
      </w:r>
    </w:p>
    <w:p w14:paraId="4DA7F838" w14:textId="77777777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hAnsi="Calibri" w:cs="Calibri"/>
          <w:color w:val="000000" w:themeColor="text1"/>
        </w:rPr>
      </w:pPr>
    </w:p>
    <w:p w14:paraId="5C7F9D6B" w14:textId="34D2ECD7" w:rsidR="00016062" w:rsidRPr="00016062" w:rsidRDefault="00016062" w:rsidP="0001606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Complete the following table in relation to options to </w:t>
      </w:r>
      <w:proofErr w:type="spellStart"/>
      <w:r w:rsidRPr="00016062">
        <w:rPr>
          <w:rFonts w:ascii="Calibri" w:hAnsi="Calibri" w:cs="Calibri"/>
          <w:color w:val="000000" w:themeColor="text1"/>
        </w:rPr>
        <w:t>anticoagulate</w:t>
      </w:r>
      <w:proofErr w:type="spellEnd"/>
      <w:r w:rsidRPr="00016062">
        <w:rPr>
          <w:rFonts w:ascii="Calibri" w:hAnsi="Calibri" w:cs="Calibri"/>
          <w:color w:val="000000" w:themeColor="text1"/>
        </w:rPr>
        <w:t xml:space="preserve"> a patient with Atrial Fibrillation.</w:t>
      </w:r>
    </w:p>
    <w:p w14:paraId="1AD4C7E1" w14:textId="288AF0E8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3650"/>
        <w:gridCol w:w="3579"/>
      </w:tblGrid>
      <w:tr w:rsidR="00016062" w:rsidRPr="00016062" w14:paraId="4A7F6E8F" w14:textId="77777777" w:rsidTr="00016062">
        <w:tc>
          <w:tcPr>
            <w:tcW w:w="1843" w:type="dxa"/>
          </w:tcPr>
          <w:p w14:paraId="623EEF5E" w14:textId="77777777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650" w:type="dxa"/>
          </w:tcPr>
          <w:p w14:paraId="2371D92B" w14:textId="0A7682EE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Warfarin</w:t>
            </w:r>
          </w:p>
        </w:tc>
        <w:tc>
          <w:tcPr>
            <w:tcW w:w="3579" w:type="dxa"/>
          </w:tcPr>
          <w:p w14:paraId="61A50F4D" w14:textId="15A513C3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DOACs</w:t>
            </w:r>
          </w:p>
        </w:tc>
      </w:tr>
      <w:tr w:rsidR="00016062" w:rsidRPr="00016062" w14:paraId="4D7A91B2" w14:textId="77777777" w:rsidTr="00016062">
        <w:tc>
          <w:tcPr>
            <w:tcW w:w="1843" w:type="dxa"/>
          </w:tcPr>
          <w:p w14:paraId="15C14F79" w14:textId="54DF6B10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MOA</w:t>
            </w:r>
          </w:p>
        </w:tc>
        <w:tc>
          <w:tcPr>
            <w:tcW w:w="3650" w:type="dxa"/>
          </w:tcPr>
          <w:p w14:paraId="3412A189" w14:textId="447B8AE7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Vitamin K antagonist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sym w:font="Wingdings" w:char="F0E0"/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inhibits synthesis of clotting factors II, VII, IX, X as well as protein C and S</w:t>
            </w:r>
          </w:p>
        </w:tc>
        <w:tc>
          <w:tcPr>
            <w:tcW w:w="3579" w:type="dxa"/>
          </w:tcPr>
          <w:p w14:paraId="1D5DCA83" w14:textId="763E12DB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i/>
                <w:iCs/>
                <w:color w:val="C0504D" w:themeColor="accent2"/>
                <w:sz w:val="22"/>
                <w:szCs w:val="22"/>
              </w:rPr>
              <w:t>Dabigatran</w:t>
            </w:r>
            <w:r w:rsidRPr="00016062">
              <w:rPr>
                <w:rFonts w:ascii="Calibri" w:hAnsi="Calibri" w:cs="Calibri"/>
                <w:b/>
                <w:bCs/>
                <w:i/>
                <w:iCs/>
                <w:color w:val="C0504D" w:themeColor="accent2"/>
                <w:sz w:val="22"/>
                <w:szCs w:val="22"/>
              </w:rPr>
              <w:t xml:space="preserve">: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direct thrombin inhibitor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sym w:font="Wingdings" w:char="F0E0"/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prevents conversion of fibrinogen to fibrin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sym w:font="Wingdings" w:char="F0E0"/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prevents thrombus formation</w:t>
            </w:r>
          </w:p>
          <w:p w14:paraId="49CBD0AC" w14:textId="5AD33303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i/>
                <w:iCs/>
                <w:color w:val="C0504D" w:themeColor="accent2"/>
                <w:sz w:val="22"/>
                <w:szCs w:val="22"/>
              </w:rPr>
              <w:t>Rivaroxaban, apixaban</w:t>
            </w:r>
            <w:r w:rsidRPr="00016062">
              <w:rPr>
                <w:rFonts w:ascii="Calibri" w:hAnsi="Calibri" w:cs="Calibri"/>
                <w:i/>
                <w:iCs/>
                <w:color w:val="C0504D" w:themeColor="accent2"/>
                <w:sz w:val="22"/>
                <w:szCs w:val="22"/>
              </w:rPr>
              <w:t xml:space="preserve">: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 xml:space="preserve">factor </w:t>
            </w:r>
            <w:proofErr w:type="spellStart"/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Xa</w:t>
            </w:r>
            <w:proofErr w:type="spellEnd"/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 xml:space="preserve"> inhibition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sym w:font="Wingdings" w:char="F0E0"/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blocks thrombin production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sym w:font="Wingdings" w:char="F0E0"/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prevents conversion of fibrinogen to fibrin </w:t>
            </w:r>
          </w:p>
        </w:tc>
      </w:tr>
      <w:tr w:rsidR="00016062" w:rsidRPr="00016062" w14:paraId="003E5A66" w14:textId="77777777" w:rsidTr="00016062">
        <w:tc>
          <w:tcPr>
            <w:tcW w:w="1843" w:type="dxa"/>
          </w:tcPr>
          <w:p w14:paraId="72342EEE" w14:textId="3FC6903E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Use in AF</w:t>
            </w:r>
          </w:p>
        </w:tc>
        <w:tc>
          <w:tcPr>
            <w:tcW w:w="3650" w:type="dxa"/>
          </w:tcPr>
          <w:p w14:paraId="56F9556C" w14:textId="1A84B847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Valvular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AF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– target INR 2.5-3.5</w:t>
            </w:r>
          </w:p>
        </w:tc>
        <w:tc>
          <w:tcPr>
            <w:tcW w:w="3579" w:type="dxa"/>
          </w:tcPr>
          <w:p w14:paraId="364EFEE8" w14:textId="55C7F51E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Non-valvular AF</w:t>
            </w:r>
          </w:p>
        </w:tc>
      </w:tr>
      <w:tr w:rsidR="00016062" w:rsidRPr="00016062" w14:paraId="6343BB5B" w14:textId="77777777" w:rsidTr="00016062">
        <w:tc>
          <w:tcPr>
            <w:tcW w:w="1843" w:type="dxa"/>
          </w:tcPr>
          <w:p w14:paraId="731EBE56" w14:textId="2EB28D82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Advantages</w:t>
            </w:r>
          </w:p>
        </w:tc>
        <w:tc>
          <w:tcPr>
            <w:tcW w:w="3650" w:type="dxa"/>
          </w:tcPr>
          <w:p w14:paraId="10BECEE2" w14:textId="75ABE652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Well-known effects and side effects</w:t>
            </w:r>
          </w:p>
          <w:p w14:paraId="19121A9B" w14:textId="4D435CAE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>Low costs</w:t>
            </w:r>
          </w:p>
          <w:p w14:paraId="7D78EDCA" w14:textId="7E7C31B2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Can be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reversed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in cases of life-threatening bleeding: direct reversal by replacement (e.g., prothrombin complex concentrate, FFP) or indirect/delayed reversal by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lastRenderedPageBreak/>
              <w:t>increasing production of coagulation factors (e.g., vitamin K)</w:t>
            </w:r>
          </w:p>
        </w:tc>
        <w:tc>
          <w:tcPr>
            <w:tcW w:w="3579" w:type="dxa"/>
          </w:tcPr>
          <w:p w14:paraId="48E07D6B" w14:textId="77777777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lastRenderedPageBreak/>
              <w:t>Easily manageable (similar to heparins) when administered orally</w:t>
            </w:r>
          </w:p>
          <w:p w14:paraId="7852790A" w14:textId="3A850BA4" w:rsidR="00016062" w:rsidRPr="00016062" w:rsidRDefault="00016062" w:rsidP="00016062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Regular monitoring of coagulation parameters not required → improved patient compliance </w:t>
            </w:r>
          </w:p>
          <w:p w14:paraId="6076AA5E" w14:textId="783C0B23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lastRenderedPageBreak/>
              <w:t>Antidotes available or being researched in the case of life-threatening bleeding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(emergent area)</w:t>
            </w:r>
          </w:p>
          <w:p w14:paraId="2347530C" w14:textId="148159F1" w:rsidR="00016062" w:rsidRPr="00016062" w:rsidRDefault="00016062" w:rsidP="00016062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Dabigatran: </w:t>
            </w:r>
            <w:proofErr w:type="spellStart"/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>idarucizumab</w:t>
            </w:r>
            <w:proofErr w:type="spellEnd"/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(monoclonal antibody)</w:t>
            </w:r>
          </w:p>
        </w:tc>
      </w:tr>
      <w:tr w:rsidR="00016062" w:rsidRPr="00016062" w14:paraId="39468AD8" w14:textId="77777777" w:rsidTr="00016062">
        <w:tc>
          <w:tcPr>
            <w:tcW w:w="1843" w:type="dxa"/>
          </w:tcPr>
          <w:p w14:paraId="66539D20" w14:textId="172DFAF9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Disadvantages</w:t>
            </w:r>
          </w:p>
        </w:tc>
        <w:tc>
          <w:tcPr>
            <w:tcW w:w="3650" w:type="dxa"/>
          </w:tcPr>
          <w:p w14:paraId="392CB608" w14:textId="6A64C03F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>Difficult to manage </w:t>
            </w:r>
          </w:p>
          <w:p w14:paraId="0350311E" w14:textId="0A9984F0" w:rsidR="00016062" w:rsidRPr="00016062" w:rsidRDefault="00016062" w:rsidP="00016062">
            <w:pPr>
              <w:pStyle w:val="NormalWeb"/>
              <w:numPr>
                <w:ilvl w:val="0"/>
                <w:numId w:val="24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Regular monitoring of the PT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/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INR required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(blood test) = decreased patient compliance </w:t>
            </w:r>
          </w:p>
          <w:p w14:paraId="6C34084A" w14:textId="7F5F09BA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Broad range of interactions </w:t>
            </w:r>
          </w:p>
          <w:p w14:paraId="232EFF50" w14:textId="3A1C3046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Not suited for acute therapy of pulmonary embolism or deep vein thrombosis </w:t>
            </w:r>
          </w:p>
          <w:p w14:paraId="7C08B03E" w14:textId="77C36DE1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- Requires bridging</w:t>
            </w:r>
          </w:p>
          <w:p w14:paraId="30BFB702" w14:textId="2A00ABB1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Requires extensive patient education and compliance to ensure effective anticoagulation </w:t>
            </w:r>
          </w:p>
        </w:tc>
        <w:tc>
          <w:tcPr>
            <w:tcW w:w="3579" w:type="dxa"/>
          </w:tcPr>
          <w:p w14:paraId="500CE162" w14:textId="15B91898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>Costly</w:t>
            </w:r>
          </w:p>
          <w:p w14:paraId="192F55CE" w14:textId="2F7B76DE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>Limited clinical experience with these drugs</w:t>
            </w: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 (more research with warfarin)</w:t>
            </w:r>
          </w:p>
          <w:p w14:paraId="22B0BE99" w14:textId="1961285A" w:rsidR="00016062" w:rsidRPr="00016062" w:rsidRDefault="00016062" w:rsidP="00016062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  <w:r w:rsidRPr="00016062">
              <w:rPr>
                <w:rFonts w:ascii="Calibri" w:hAnsi="Calibri" w:cs="Calibri"/>
                <w:color w:val="C0504D" w:themeColor="accent2"/>
                <w:sz w:val="22"/>
                <w:szCs w:val="22"/>
              </w:rPr>
              <w:t xml:space="preserve">- </w:t>
            </w:r>
            <w:r w:rsidRPr="00016062">
              <w:rPr>
                <w:rFonts w:ascii="Calibri" w:hAnsi="Calibri" w:cs="Calibri"/>
                <w:b/>
                <w:bCs/>
                <w:color w:val="C0504D" w:themeColor="accent2"/>
                <w:sz w:val="22"/>
                <w:szCs w:val="22"/>
              </w:rPr>
              <w:t>Consider renal function</w:t>
            </w:r>
          </w:p>
          <w:p w14:paraId="718CBB70" w14:textId="77777777" w:rsidR="00016062" w:rsidRPr="00016062" w:rsidRDefault="00016062" w:rsidP="00016062">
            <w:pPr>
              <w:spacing w:after="24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</w:p>
          <w:p w14:paraId="45DC8E29" w14:textId="77777777" w:rsidR="00016062" w:rsidRPr="00016062" w:rsidRDefault="00016062" w:rsidP="00016062">
            <w:pPr>
              <w:pStyle w:val="ListParagraph"/>
              <w:ind w:left="0"/>
              <w:rPr>
                <w:rFonts w:ascii="Calibri" w:hAnsi="Calibri" w:cs="Calibri"/>
                <w:color w:val="C0504D" w:themeColor="accent2"/>
                <w:sz w:val="22"/>
                <w:szCs w:val="22"/>
              </w:rPr>
            </w:pPr>
          </w:p>
        </w:tc>
      </w:tr>
    </w:tbl>
    <w:p w14:paraId="7548AA61" w14:textId="77777777" w:rsidR="00016062" w:rsidRPr="00016062" w:rsidRDefault="00016062" w:rsidP="00016062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0D55D5EA" w14:textId="769872CE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i/>
          <w:iCs/>
          <w:color w:val="000000" w:themeColor="text1"/>
        </w:rPr>
      </w:pPr>
      <w:r w:rsidRPr="00016062">
        <w:rPr>
          <w:rFonts w:ascii="Calibri" w:hAnsi="Calibri" w:cs="Calibri"/>
          <w:i/>
          <w:iCs/>
          <w:color w:val="000000" w:themeColor="text1"/>
        </w:rPr>
        <w:t>Reference from above:</w:t>
      </w:r>
    </w:p>
    <w:p w14:paraId="4A09EB9B" w14:textId="2FABEFCA" w:rsidR="00F52C05" w:rsidRPr="00F52C05" w:rsidRDefault="00F52C05" w:rsidP="00F52C05">
      <w:pPr>
        <w:shd w:val="clear" w:color="auto" w:fill="FFFFFF"/>
        <w:rPr>
          <w:rFonts w:ascii="Calibri" w:hAnsi="Calibri" w:cs="Calibri"/>
        </w:rPr>
      </w:pPr>
      <w:r w:rsidRPr="00F52C05">
        <w:rPr>
          <w:rFonts w:ascii="Calibri" w:hAnsi="Calibri" w:cs="Calibri"/>
        </w:rPr>
        <w:lastRenderedPageBreak/>
        <w:fldChar w:fldCharType="begin"/>
      </w:r>
      <w:r w:rsidRPr="00F52C05">
        <w:rPr>
          <w:rFonts w:ascii="Calibri" w:hAnsi="Calibri" w:cs="Calibri"/>
        </w:rPr>
        <w:instrText xml:space="preserve"> INCLUDEPICTURE "/var/folders/8p/x6d5d5h919s1l07wzm_76cw40000gn/T/com.microsoft.Word/WebArchiveCopyPasteTempFiles/page7image56004880" \* MERGEFORMATINET </w:instrText>
      </w:r>
      <w:r w:rsidRPr="00F52C05">
        <w:rPr>
          <w:rFonts w:ascii="Calibri" w:hAnsi="Calibri" w:cs="Calibri"/>
        </w:rPr>
        <w:fldChar w:fldCharType="separate"/>
      </w:r>
      <w:r w:rsidRPr="00016062">
        <w:rPr>
          <w:rFonts w:ascii="Calibri" w:hAnsi="Calibri" w:cs="Calibri"/>
          <w:noProof/>
        </w:rPr>
        <w:drawing>
          <wp:inline distT="0" distB="0" distL="0" distR="0" wp14:anchorId="51EE9D00" wp14:editId="0A129E4B">
            <wp:extent cx="5017274" cy="4752473"/>
            <wp:effectExtent l="0" t="0" r="0" b="0"/>
            <wp:docPr id="3" name="Picture 3" descr="page7image5600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7image560048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41" cy="47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C05">
        <w:rPr>
          <w:rFonts w:ascii="Calibri" w:hAnsi="Calibri" w:cs="Calibri"/>
        </w:rPr>
        <w:fldChar w:fldCharType="end"/>
      </w:r>
    </w:p>
    <w:p w14:paraId="01D0F91D" w14:textId="77777777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 w:themeColor="text1"/>
        </w:rPr>
      </w:pPr>
    </w:p>
    <w:p w14:paraId="037FDC46" w14:textId="77777777" w:rsidR="00F52C05" w:rsidRPr="00016062" w:rsidRDefault="00F52C05" w:rsidP="00F52C0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hAnsi="Calibri" w:cs="Calibri"/>
          <w:color w:val="000000" w:themeColor="text1"/>
        </w:rPr>
      </w:pPr>
    </w:p>
    <w:p w14:paraId="5794A351" w14:textId="77777777" w:rsidR="0077507C" w:rsidRPr="00016062" w:rsidRDefault="0077507C">
      <w:pPr>
        <w:rPr>
          <w:rFonts w:ascii="Calibri" w:hAnsi="Calibri" w:cs="Calibri"/>
          <w:b/>
          <w:color w:val="CC0000"/>
        </w:rPr>
      </w:pPr>
    </w:p>
    <w:p w14:paraId="47A110E8" w14:textId="074F5F1E" w:rsidR="0077507C" w:rsidRPr="00016062" w:rsidRDefault="0077507C">
      <w:pPr>
        <w:rPr>
          <w:rFonts w:ascii="Calibri" w:hAnsi="Calibri" w:cs="Calibri"/>
          <w:b/>
          <w:color w:val="CC0000"/>
          <w:u w:val="single"/>
        </w:rPr>
      </w:pPr>
    </w:p>
    <w:p w14:paraId="0912741E" w14:textId="695148D3" w:rsidR="0077507C" w:rsidRPr="00016062" w:rsidRDefault="0031092E" w:rsidP="00016062">
      <w:pPr>
        <w:jc w:val="center"/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</w:pPr>
      <w:r w:rsidRPr="00016062">
        <w:rPr>
          <w:rFonts w:ascii="Calibri" w:hAnsi="Calibri" w:cs="Calibri"/>
          <w:b/>
          <w:color w:val="000000" w:themeColor="text1"/>
          <w:sz w:val="28"/>
          <w:szCs w:val="28"/>
          <w:u w:val="single"/>
        </w:rPr>
        <w:t>CASE 2 - Head Injuries</w:t>
      </w:r>
    </w:p>
    <w:p w14:paraId="6E63B47F" w14:textId="77777777" w:rsidR="00016062" w:rsidRPr="00016062" w:rsidRDefault="00016062">
      <w:pPr>
        <w:rPr>
          <w:rFonts w:ascii="Calibri" w:hAnsi="Calibri" w:cs="Calibri"/>
          <w:b/>
          <w:color w:val="CC0000"/>
          <w:u w:val="single"/>
        </w:rPr>
      </w:pPr>
    </w:p>
    <w:p w14:paraId="23FD6297" w14:textId="6F74664F" w:rsidR="0077507C" w:rsidRPr="00016062" w:rsidRDefault="0031092E">
      <w:pPr>
        <w:rPr>
          <w:rFonts w:ascii="Calibri" w:hAnsi="Calibri" w:cs="Calibri"/>
          <w:color w:val="4F81BD" w:themeColor="accent1"/>
        </w:rPr>
      </w:pPr>
      <w:proofErr w:type="gramStart"/>
      <w:r w:rsidRPr="00016062">
        <w:rPr>
          <w:rFonts w:ascii="Calibri" w:hAnsi="Calibri" w:cs="Calibri"/>
          <w:color w:val="4F81BD" w:themeColor="accent1"/>
        </w:rPr>
        <w:t>24 year old</w:t>
      </w:r>
      <w:proofErr w:type="gramEnd"/>
      <w:r w:rsidRPr="00016062">
        <w:rPr>
          <w:rFonts w:ascii="Calibri" w:hAnsi="Calibri" w:cs="Calibri"/>
          <w:color w:val="4F81BD" w:themeColor="accent1"/>
        </w:rPr>
        <w:t xml:space="preserve"> Rona Vires is brought into the ED after getting into a fight over toilet paper outside his local </w:t>
      </w:r>
      <w:r w:rsidR="00F52C05" w:rsidRPr="00016062">
        <w:rPr>
          <w:rFonts w:ascii="Calibri" w:hAnsi="Calibri" w:cs="Calibri"/>
          <w:color w:val="4F81BD" w:themeColor="accent1"/>
        </w:rPr>
        <w:t>W</w:t>
      </w:r>
      <w:r w:rsidRPr="00016062">
        <w:rPr>
          <w:rFonts w:ascii="Calibri" w:hAnsi="Calibri" w:cs="Calibri"/>
          <w:color w:val="4F81BD" w:themeColor="accent1"/>
        </w:rPr>
        <w:t>oolworths. He appears to be disoriented, and there are cuts and bruises all over his face and he is bleeding. The Paramedics give you a handover which reveals he was punched in the jaw several times before he fell onto the cement face first.</w:t>
      </w:r>
    </w:p>
    <w:p w14:paraId="4ABBFD77" w14:textId="77777777" w:rsidR="0077507C" w:rsidRPr="00016062" w:rsidRDefault="0031092E">
      <w:pPr>
        <w:rPr>
          <w:rFonts w:ascii="Calibri" w:hAnsi="Calibri" w:cs="Calibri"/>
          <w:color w:val="4F81BD" w:themeColor="accent1"/>
        </w:rPr>
      </w:pPr>
      <w:r w:rsidRPr="00016062">
        <w:rPr>
          <w:rFonts w:ascii="Calibri" w:hAnsi="Calibri" w:cs="Calibri"/>
          <w:color w:val="4F81BD" w:themeColor="accent1"/>
        </w:rPr>
        <w:t xml:space="preserve"> </w:t>
      </w:r>
    </w:p>
    <w:p w14:paraId="28F7AA6E" w14:textId="7D615DCF" w:rsidR="0077507C" w:rsidRPr="00016062" w:rsidRDefault="0031092E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What are the first steps in managing this patient?</w:t>
      </w:r>
    </w:p>
    <w:p w14:paraId="1B58C0D8" w14:textId="36EACEA6" w:rsidR="00F52C05" w:rsidRPr="00016062" w:rsidRDefault="00F52C05" w:rsidP="00F52C05">
      <w:pPr>
        <w:rPr>
          <w:rFonts w:ascii="Calibri" w:hAnsi="Calibri" w:cs="Calibri"/>
          <w:color w:val="000000" w:themeColor="text1"/>
        </w:rPr>
      </w:pPr>
    </w:p>
    <w:p w14:paraId="69068846" w14:textId="2500F0C9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Primary survey – ABCDE</w:t>
      </w:r>
    </w:p>
    <w:p w14:paraId="3AADA57E" w14:textId="22DD73F6" w:rsidR="00F52C05" w:rsidRPr="00016062" w:rsidRDefault="00F52C05" w:rsidP="00F52C05">
      <w:pPr>
        <w:pStyle w:val="ListParagraph"/>
        <w:numPr>
          <w:ilvl w:val="1"/>
          <w:numId w:val="19"/>
        </w:numPr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 xml:space="preserve">Acute </w:t>
      </w:r>
      <w:proofErr w:type="spellStart"/>
      <w:r w:rsidRPr="00016062">
        <w:rPr>
          <w:rFonts w:ascii="Calibri" w:hAnsi="Calibri" w:cs="Calibri"/>
          <w:b/>
          <w:bCs/>
          <w:color w:val="C0504D" w:themeColor="accent2"/>
        </w:rPr>
        <w:t>stabilisation</w:t>
      </w:r>
      <w:proofErr w:type="spellEnd"/>
      <w:r w:rsidRPr="00016062">
        <w:rPr>
          <w:rFonts w:ascii="Calibri" w:hAnsi="Calibri" w:cs="Calibri"/>
          <w:b/>
          <w:bCs/>
          <w:color w:val="C0504D" w:themeColor="accent2"/>
        </w:rPr>
        <w:t xml:space="preserve"> is the priority!</w:t>
      </w:r>
    </w:p>
    <w:p w14:paraId="0813B425" w14:textId="1D29AFF5" w:rsidR="00F52C05" w:rsidRPr="00016062" w:rsidRDefault="00F52C05" w:rsidP="00F52C05">
      <w:pPr>
        <w:pStyle w:val="ListParagraph"/>
        <w:numPr>
          <w:ilvl w:val="1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Stem any active bleeding</w:t>
      </w:r>
    </w:p>
    <w:p w14:paraId="635015FB" w14:textId="5BF95132" w:rsidR="00F52C05" w:rsidRPr="00016062" w:rsidRDefault="00F52C05" w:rsidP="00F52C05">
      <w:pPr>
        <w:pStyle w:val="ListParagraph"/>
        <w:numPr>
          <w:ilvl w:val="1"/>
          <w:numId w:val="19"/>
        </w:numPr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lastRenderedPageBreak/>
        <w:t>GCS</w:t>
      </w:r>
    </w:p>
    <w:p w14:paraId="793292FE" w14:textId="7F83E04E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Secondary survey – emphasis on the neurological assessment (particularly cranial nerves)</w:t>
      </w:r>
    </w:p>
    <w:p w14:paraId="5447F1B5" w14:textId="066DE060" w:rsidR="00F52C05" w:rsidRPr="00016062" w:rsidRDefault="00F52C05" w:rsidP="00F52C05">
      <w:pPr>
        <w:pStyle w:val="ListParagraph"/>
        <w:numPr>
          <w:ilvl w:val="1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Don’t forget to look in the ears</w:t>
      </w:r>
    </w:p>
    <w:p w14:paraId="404578F9" w14:textId="43AC8265" w:rsidR="00F52C05" w:rsidRPr="00016062" w:rsidRDefault="00F52C05" w:rsidP="00F52C05">
      <w:pPr>
        <w:pStyle w:val="ListParagraph"/>
        <w:numPr>
          <w:ilvl w:val="1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Comprehensive review for other injuries</w:t>
      </w:r>
    </w:p>
    <w:p w14:paraId="08753D31" w14:textId="1F743782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 xml:space="preserve">Investigations as indicated by history/exam – </w:t>
      </w:r>
      <w:r w:rsidRPr="00016062">
        <w:rPr>
          <w:rFonts w:ascii="Calibri" w:hAnsi="Calibri" w:cs="Calibri"/>
          <w:b/>
          <w:bCs/>
          <w:color w:val="C0504D" w:themeColor="accent2"/>
        </w:rPr>
        <w:t>cranial CT likely</w:t>
      </w:r>
    </w:p>
    <w:p w14:paraId="19C01AE6" w14:textId="645B49C3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Take a history (if possible – note patient is disoriented) or obtain a collateral hx</w:t>
      </w:r>
    </w:p>
    <w:p w14:paraId="4051FC87" w14:textId="77777777" w:rsidR="0077507C" w:rsidRPr="00016062" w:rsidRDefault="0077507C">
      <w:pPr>
        <w:rPr>
          <w:rFonts w:ascii="Calibri" w:hAnsi="Calibri" w:cs="Calibri"/>
          <w:color w:val="000000" w:themeColor="text1"/>
        </w:rPr>
      </w:pPr>
    </w:p>
    <w:p w14:paraId="24519439" w14:textId="01410873" w:rsidR="0077507C" w:rsidRPr="00016062" w:rsidRDefault="0031092E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What are you looking for in a cranial CT in head traumas?</w:t>
      </w:r>
    </w:p>
    <w:p w14:paraId="0877EBAE" w14:textId="7FFD20DC" w:rsidR="00F52C05" w:rsidRPr="00016062" w:rsidRDefault="00F52C05" w:rsidP="00F52C05">
      <w:pPr>
        <w:pStyle w:val="NormalWeb"/>
        <w:numPr>
          <w:ilvl w:val="0"/>
          <w:numId w:val="23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Skull fractures 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– simple vs compound</w:t>
      </w:r>
    </w:p>
    <w:p w14:paraId="7B992383" w14:textId="275887EF" w:rsidR="00F52C05" w:rsidRPr="00016062" w:rsidRDefault="00F52C05" w:rsidP="00F52C05">
      <w:pPr>
        <w:pStyle w:val="NormalWeb"/>
        <w:numPr>
          <w:ilvl w:val="0"/>
          <w:numId w:val="23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Rupture of dura mater </w:t>
      </w:r>
    </w:p>
    <w:p w14:paraId="3CF4465C" w14:textId="0A63A64E" w:rsidR="00F52C05" w:rsidRPr="00016062" w:rsidRDefault="00F52C05" w:rsidP="00F52C05">
      <w:pPr>
        <w:pStyle w:val="NormalWeb"/>
        <w:numPr>
          <w:ilvl w:val="0"/>
          <w:numId w:val="23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Midline shift </w:t>
      </w:r>
    </w:p>
    <w:p w14:paraId="023C1550" w14:textId="2BEFC6F1" w:rsidR="00F52C05" w:rsidRPr="00016062" w:rsidRDefault="00F52C05" w:rsidP="00F52C05">
      <w:pPr>
        <w:pStyle w:val="NormalWeb"/>
        <w:numPr>
          <w:ilvl w:val="0"/>
          <w:numId w:val="23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Haemorrhage and haematomas </w:t>
      </w:r>
    </w:p>
    <w:p w14:paraId="560A4207" w14:textId="28AFE5C4" w:rsidR="00F52C05" w:rsidRPr="00016062" w:rsidRDefault="00F52C05" w:rsidP="00F52C05">
      <w:pPr>
        <w:pStyle w:val="NormalWeb"/>
        <w:numPr>
          <w:ilvl w:val="0"/>
          <w:numId w:val="23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Diffuse axonal injury (DAI) </w:t>
      </w:r>
    </w:p>
    <w:p w14:paraId="36EDDDD9" w14:textId="77777777" w:rsidR="00F52C05" w:rsidRPr="00016062" w:rsidRDefault="00F52C05" w:rsidP="00F52C05">
      <w:pPr>
        <w:ind w:left="720"/>
        <w:rPr>
          <w:rFonts w:ascii="Calibri" w:hAnsi="Calibri" w:cs="Calibri"/>
          <w:color w:val="000000" w:themeColor="text1"/>
        </w:rPr>
      </w:pPr>
    </w:p>
    <w:p w14:paraId="68B005A1" w14:textId="77777777" w:rsidR="0077507C" w:rsidRPr="00016062" w:rsidRDefault="0077507C">
      <w:pPr>
        <w:ind w:left="1440"/>
        <w:rPr>
          <w:rFonts w:ascii="Calibri" w:hAnsi="Calibri" w:cs="Calibri"/>
        </w:rPr>
      </w:pPr>
    </w:p>
    <w:p w14:paraId="43D4D0CC" w14:textId="77777777" w:rsidR="0077507C" w:rsidRPr="00016062" w:rsidRDefault="0077507C">
      <w:pPr>
        <w:ind w:left="1440"/>
        <w:rPr>
          <w:rFonts w:ascii="Calibri" w:hAnsi="Calibri" w:cs="Calibri"/>
        </w:rPr>
      </w:pPr>
    </w:p>
    <w:p w14:paraId="565AFDBF" w14:textId="77777777" w:rsidR="0077507C" w:rsidRPr="00016062" w:rsidRDefault="0077507C">
      <w:pPr>
        <w:ind w:left="1440"/>
        <w:rPr>
          <w:rFonts w:ascii="Calibri" w:hAnsi="Calibri" w:cs="Calibri"/>
        </w:rPr>
      </w:pPr>
    </w:p>
    <w:p w14:paraId="7BC567D8" w14:textId="77777777" w:rsidR="0077507C" w:rsidRPr="00016062" w:rsidRDefault="0077507C">
      <w:pPr>
        <w:ind w:left="1440"/>
        <w:rPr>
          <w:rFonts w:ascii="Calibri" w:hAnsi="Calibri" w:cs="Calibri"/>
        </w:rPr>
      </w:pPr>
    </w:p>
    <w:p w14:paraId="5F2DB30B" w14:textId="77777777" w:rsidR="0077507C" w:rsidRPr="00016062" w:rsidRDefault="0077507C">
      <w:pPr>
        <w:ind w:left="1440"/>
        <w:rPr>
          <w:rFonts w:ascii="Calibri" w:hAnsi="Calibri" w:cs="Calibri"/>
        </w:rPr>
      </w:pPr>
    </w:p>
    <w:p w14:paraId="773A8449" w14:textId="1800269E" w:rsidR="0077507C" w:rsidRPr="00016062" w:rsidRDefault="0031092E">
      <w:pPr>
        <w:rPr>
          <w:rFonts w:ascii="Calibri" w:hAnsi="Calibri" w:cs="Calibri"/>
          <w:color w:val="4F81BD" w:themeColor="accent1"/>
        </w:rPr>
      </w:pPr>
      <w:r w:rsidRPr="00016062">
        <w:rPr>
          <w:rFonts w:ascii="Calibri" w:hAnsi="Calibri" w:cs="Calibri"/>
          <w:color w:val="4F81BD" w:themeColor="accent1"/>
        </w:rPr>
        <w:t>Rona is taken in for a CT scan (image shown). Upon further physical examination you notice that he has bruising around the eyes (</w:t>
      </w:r>
      <w:r w:rsidR="00F52C05" w:rsidRPr="00016062">
        <w:rPr>
          <w:rFonts w:ascii="Calibri" w:hAnsi="Calibri" w:cs="Calibri"/>
          <w:color w:val="4F81BD" w:themeColor="accent1"/>
        </w:rPr>
        <w:t xml:space="preserve">show below), </w:t>
      </w:r>
      <w:r w:rsidRPr="00016062">
        <w:rPr>
          <w:rFonts w:ascii="Calibri" w:hAnsi="Calibri" w:cs="Calibri"/>
          <w:color w:val="4F81BD" w:themeColor="accent1"/>
        </w:rPr>
        <w:t xml:space="preserve">has rhinorrhea and there is </w:t>
      </w:r>
      <w:r w:rsidRPr="00016062">
        <w:rPr>
          <w:rFonts w:ascii="Calibri" w:hAnsi="Calibri" w:cs="Calibri"/>
          <w:noProof/>
          <w:color w:val="4F81BD" w:themeColor="accent1"/>
        </w:rPr>
        <w:drawing>
          <wp:anchor distT="114300" distB="114300" distL="114300" distR="114300" simplePos="0" relativeHeight="251660288" behindDoc="0" locked="0" layoutInCell="1" hidden="0" allowOverlap="1" wp14:anchorId="7F046E4C" wp14:editId="680847C1">
            <wp:simplePos x="0" y="0"/>
            <wp:positionH relativeFrom="column">
              <wp:posOffset>2800350</wp:posOffset>
            </wp:positionH>
            <wp:positionV relativeFrom="paragraph">
              <wp:posOffset>590550</wp:posOffset>
            </wp:positionV>
            <wp:extent cx="3529013" cy="2113243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2113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52C05" w:rsidRPr="00016062">
        <w:rPr>
          <w:rFonts w:ascii="Calibri" w:hAnsi="Calibri" w:cs="Calibri"/>
          <w:color w:val="4F81BD" w:themeColor="accent1"/>
        </w:rPr>
        <w:t>staining on the bed sheets (see below).</w:t>
      </w:r>
    </w:p>
    <w:p w14:paraId="1AF1D5D0" w14:textId="77777777" w:rsidR="0077507C" w:rsidRPr="00016062" w:rsidRDefault="0031092E">
      <w:pPr>
        <w:rPr>
          <w:rFonts w:ascii="Calibri" w:hAnsi="Calibri" w:cs="Calibri"/>
          <w:b/>
        </w:rPr>
      </w:pPr>
      <w:r w:rsidRPr="00016062">
        <w:rPr>
          <w:rFonts w:ascii="Calibri" w:hAnsi="Calibri" w:cs="Calibri"/>
          <w:noProof/>
        </w:rPr>
        <w:drawing>
          <wp:anchor distT="0" distB="0" distL="0" distR="0" simplePos="0" relativeHeight="251661312" behindDoc="0" locked="0" layoutInCell="1" hidden="0" allowOverlap="1" wp14:anchorId="20B5A87B" wp14:editId="740D49B4">
            <wp:simplePos x="0" y="0"/>
            <wp:positionH relativeFrom="column">
              <wp:posOffset>-104772</wp:posOffset>
            </wp:positionH>
            <wp:positionV relativeFrom="paragraph">
              <wp:posOffset>19050</wp:posOffset>
            </wp:positionV>
            <wp:extent cx="2671763" cy="2671763"/>
            <wp:effectExtent l="0" t="0" r="0" b="0"/>
            <wp:wrapSquare wrapText="bothSides" distT="0" distB="0" distL="0" distR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671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A4589D" w14:textId="77777777" w:rsidR="0077507C" w:rsidRPr="00016062" w:rsidRDefault="0077507C">
      <w:pPr>
        <w:rPr>
          <w:rFonts w:ascii="Calibri" w:hAnsi="Calibri" w:cs="Calibri"/>
          <w:b/>
        </w:rPr>
      </w:pPr>
    </w:p>
    <w:p w14:paraId="1DE866E3" w14:textId="77777777" w:rsidR="0077507C" w:rsidRPr="00016062" w:rsidRDefault="0077507C">
      <w:pPr>
        <w:rPr>
          <w:rFonts w:ascii="Calibri" w:hAnsi="Calibri" w:cs="Calibri"/>
          <w:b/>
        </w:rPr>
      </w:pPr>
    </w:p>
    <w:p w14:paraId="524121C7" w14:textId="7F0E5E5A" w:rsidR="0077507C" w:rsidRPr="00016062" w:rsidRDefault="0031092E">
      <w:pPr>
        <w:rPr>
          <w:rFonts w:ascii="Calibri" w:hAnsi="Calibri" w:cs="Calibri"/>
          <w:sz w:val="16"/>
          <w:szCs w:val="16"/>
        </w:rPr>
      </w:pPr>
      <w:r w:rsidRPr="00016062">
        <w:rPr>
          <w:rFonts w:ascii="Calibri" w:hAnsi="Calibri" w:cs="Calibri"/>
          <w:sz w:val="16"/>
          <w:szCs w:val="16"/>
        </w:rPr>
        <w:t xml:space="preserve">Image from: </w:t>
      </w:r>
      <w:proofErr w:type="spellStart"/>
      <w:r w:rsidRPr="00016062">
        <w:rPr>
          <w:rFonts w:ascii="Calibri" w:hAnsi="Calibri" w:cs="Calibri"/>
          <w:sz w:val="16"/>
          <w:szCs w:val="16"/>
        </w:rPr>
        <w:t>radiopedia</w:t>
      </w:r>
      <w:proofErr w:type="spellEnd"/>
      <w:r w:rsidRPr="00016062">
        <w:rPr>
          <w:rFonts w:ascii="Calibri" w:hAnsi="Calibri" w:cs="Calibri"/>
          <w:sz w:val="16"/>
          <w:szCs w:val="16"/>
        </w:rPr>
        <w:t xml:space="preserve"> - base of skull fractures </w:t>
      </w:r>
    </w:p>
    <w:p w14:paraId="65468DD7" w14:textId="77777777" w:rsidR="00F52C05" w:rsidRPr="00016062" w:rsidRDefault="00F52C05">
      <w:pPr>
        <w:rPr>
          <w:rFonts w:ascii="Calibri" w:hAnsi="Calibri" w:cs="Calibri"/>
          <w:sz w:val="16"/>
          <w:szCs w:val="16"/>
        </w:rPr>
      </w:pPr>
    </w:p>
    <w:p w14:paraId="27B99F78" w14:textId="6DC31873" w:rsidR="0077507C" w:rsidRPr="00016062" w:rsidRDefault="00F52C05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lastRenderedPageBreak/>
        <w:t xml:space="preserve">Describe the findings on the bed sheet (see image). What is </w:t>
      </w:r>
      <w:r w:rsidR="0031092E" w:rsidRPr="00016062">
        <w:rPr>
          <w:rFonts w:ascii="Calibri" w:hAnsi="Calibri" w:cs="Calibri"/>
          <w:noProof/>
          <w:color w:val="000000" w:themeColor="text1"/>
        </w:rPr>
        <w:drawing>
          <wp:anchor distT="114300" distB="114300" distL="114300" distR="114300" simplePos="0" relativeHeight="251662336" behindDoc="0" locked="0" layoutInCell="1" hidden="0" allowOverlap="1" wp14:anchorId="3CD1621F" wp14:editId="47AE101C">
            <wp:simplePos x="0" y="0"/>
            <wp:positionH relativeFrom="column">
              <wp:posOffset>4210050</wp:posOffset>
            </wp:positionH>
            <wp:positionV relativeFrom="paragraph">
              <wp:posOffset>114300</wp:posOffset>
            </wp:positionV>
            <wp:extent cx="2124307" cy="1814513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307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16062">
        <w:rPr>
          <w:rFonts w:ascii="Calibri" w:hAnsi="Calibri" w:cs="Calibri"/>
          <w:color w:val="000000" w:themeColor="text1"/>
        </w:rPr>
        <w:t>its significance?</w:t>
      </w:r>
    </w:p>
    <w:p w14:paraId="10A03073" w14:textId="77777777" w:rsidR="00F52C05" w:rsidRPr="00016062" w:rsidRDefault="00F52C05" w:rsidP="00F52C05">
      <w:pPr>
        <w:ind w:left="720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</w:rPr>
        <w:t>Double ring ‘halo’ sign</w:t>
      </w:r>
    </w:p>
    <w:p w14:paraId="419C7E23" w14:textId="77777777" w:rsidR="00F52C05" w:rsidRPr="00016062" w:rsidRDefault="00F52C05" w:rsidP="00F52C05">
      <w:pPr>
        <w:ind w:left="720"/>
        <w:rPr>
          <w:rFonts w:ascii="Calibri" w:hAnsi="Calibri" w:cs="Calibri"/>
          <w:color w:val="C0504D" w:themeColor="accent2"/>
        </w:rPr>
      </w:pPr>
      <w:r w:rsidRPr="00F52C05">
        <w:rPr>
          <w:rFonts w:ascii="Calibri" w:hAnsi="Calibri" w:cs="Calibri"/>
          <w:color w:val="C0504D" w:themeColor="accent2"/>
        </w:rPr>
        <w:t>Suggests the ​</w:t>
      </w:r>
      <w:r w:rsidRPr="00F52C05">
        <w:rPr>
          <w:rFonts w:ascii="Calibri" w:hAnsi="Calibri" w:cs="Calibri"/>
          <w:b/>
          <w:bCs/>
          <w:color w:val="C0504D" w:themeColor="accent2"/>
        </w:rPr>
        <w:t>leakage of CSF</w:t>
      </w:r>
      <w:r w:rsidRPr="00F52C05">
        <w:rPr>
          <w:rFonts w:ascii="Calibri" w:hAnsi="Calibri" w:cs="Calibri"/>
          <w:color w:val="C0504D" w:themeColor="accent2"/>
        </w:rPr>
        <w:t>​ in head injuries</w:t>
      </w:r>
    </w:p>
    <w:p w14:paraId="5867A349" w14:textId="14AB0647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eastAsia="Arial" w:hAnsi="Calibri" w:cs="Calibri"/>
          <w:b/>
          <w:bCs/>
          <w:i/>
          <w:iCs/>
          <w:color w:val="C0504D" w:themeColor="accent2"/>
          <w:lang w:val="en"/>
        </w:rPr>
      </w:pPr>
      <w:r w:rsidRPr="00016062">
        <w:rPr>
          <w:rFonts w:ascii="Calibri" w:hAnsi="Calibri" w:cs="Calibri"/>
          <w:i/>
          <w:iCs/>
          <w:color w:val="C0504D" w:themeColor="accent2"/>
        </w:rPr>
        <w:t>I</w:t>
      </w:r>
      <w:r w:rsidRPr="00016062">
        <w:rPr>
          <w:rFonts w:ascii="Calibri" w:hAnsi="Calibri" w:cs="Calibri"/>
          <w:i/>
          <w:iCs/>
          <w:color w:val="C0504D" w:themeColor="accent2"/>
        </w:rPr>
        <w:t>t uses the principle of chromatography: different</w:t>
      </w:r>
      <w:r w:rsidRPr="00016062">
        <w:rPr>
          <w:rFonts w:ascii="Calibri" w:hAnsi="Calibri" w:cs="Calibri"/>
          <w:i/>
          <w:iCs/>
          <w:color w:val="C0504D" w:themeColor="accent2"/>
        </w:rPr>
        <w:t xml:space="preserve"> </w:t>
      </w:r>
      <w:r w:rsidRPr="00016062">
        <w:rPr>
          <w:rFonts w:ascii="Calibri" w:hAnsi="Calibri" w:cs="Calibri"/>
          <w:i/>
          <w:iCs/>
          <w:color w:val="C0504D" w:themeColor="accent2"/>
        </w:rPr>
        <w:t xml:space="preserve">components of a fluid mixture will separate as they travel through a material, therefore in this case blood and CSF will separate </w:t>
      </w:r>
    </w:p>
    <w:p w14:paraId="0CE8D079" w14:textId="77777777" w:rsidR="00F52C05" w:rsidRPr="00016062" w:rsidRDefault="00F52C05" w:rsidP="00F52C05">
      <w:pPr>
        <w:ind w:left="720"/>
        <w:rPr>
          <w:rFonts w:ascii="Calibri" w:hAnsi="Calibri" w:cs="Calibri"/>
          <w:b/>
          <w:bCs/>
          <w:color w:val="000000" w:themeColor="text1"/>
        </w:rPr>
      </w:pPr>
    </w:p>
    <w:p w14:paraId="17277FB6" w14:textId="77777777" w:rsidR="0077507C" w:rsidRPr="00016062" w:rsidRDefault="0031092E">
      <w:pPr>
        <w:ind w:left="720"/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 </w:t>
      </w:r>
    </w:p>
    <w:p w14:paraId="3898C196" w14:textId="0BE866F9" w:rsidR="00F52C05" w:rsidRPr="00016062" w:rsidRDefault="0031092E" w:rsidP="00F52C05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What is the anatomical reason behind him getting the racoon eyes? </w:t>
      </w:r>
    </w:p>
    <w:p w14:paraId="06D871F7" w14:textId="477A727B" w:rsidR="00F52C05" w:rsidRPr="00016062" w:rsidRDefault="00F52C05" w:rsidP="00F52C05">
      <w:pPr>
        <w:shd w:val="clear" w:color="auto" w:fill="FFFFFF"/>
        <w:spacing w:before="100" w:beforeAutospacing="1" w:after="100" w:afterAutospacing="1"/>
        <w:ind w:left="720"/>
        <w:rPr>
          <w:rFonts w:ascii="Calibri" w:hAnsi="Calibri" w:cs="Calibri"/>
          <w:color w:val="C0504D" w:themeColor="accent2"/>
        </w:rPr>
      </w:pPr>
      <w:r w:rsidRPr="00F52C05">
        <w:rPr>
          <w:rFonts w:ascii="Calibri" w:hAnsi="Calibri" w:cs="Calibri"/>
          <w:b/>
          <w:bCs/>
          <w:color w:val="C0504D" w:themeColor="accent2"/>
        </w:rPr>
        <w:t>The</w:t>
      </w:r>
      <w:r w:rsidRPr="00F52C05">
        <w:rPr>
          <w:rFonts w:ascii="Calibri" w:hAnsi="Calibri" w:cs="Calibri"/>
          <w:color w:val="C0504D" w:themeColor="accent2"/>
        </w:rPr>
        <w:t>​ ​</w:t>
      </w:r>
      <w:r w:rsidRPr="00F52C05">
        <w:rPr>
          <w:rFonts w:ascii="Calibri" w:hAnsi="Calibri" w:cs="Calibri"/>
          <w:b/>
          <w:bCs/>
          <w:color w:val="C0504D" w:themeColor="accent2"/>
        </w:rPr>
        <w:t xml:space="preserve">loose areolar tissue space of the scalp is continuous into the eyelid therefore collection of blood here can track down to the eyelid </w:t>
      </w:r>
    </w:p>
    <w:p w14:paraId="7E81AF1B" w14:textId="77777777" w:rsidR="0077507C" w:rsidRPr="00016062" w:rsidRDefault="0077507C">
      <w:pPr>
        <w:ind w:left="720"/>
        <w:rPr>
          <w:rFonts w:ascii="Calibri" w:hAnsi="Calibri" w:cs="Calibri"/>
          <w:color w:val="000000" w:themeColor="text1"/>
        </w:rPr>
      </w:pPr>
    </w:p>
    <w:p w14:paraId="50278ADB" w14:textId="20CDF6A1" w:rsidR="0077507C" w:rsidRPr="00016062" w:rsidRDefault="0031092E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 xml:space="preserve">What fracture does Rona most likely have?  </w:t>
      </w:r>
    </w:p>
    <w:p w14:paraId="187B3005" w14:textId="395A1C8F" w:rsidR="00F52C05" w:rsidRPr="00016062" w:rsidRDefault="00F52C05" w:rsidP="00F52C05">
      <w:pPr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</w:rPr>
        <w:t>Anterior cranial fossa fracture (basilar)</w:t>
      </w:r>
    </w:p>
    <w:p w14:paraId="1806CAB4" w14:textId="77777777" w:rsidR="0077507C" w:rsidRPr="00016062" w:rsidRDefault="0077507C">
      <w:pPr>
        <w:ind w:left="720"/>
        <w:rPr>
          <w:rFonts w:ascii="Calibri" w:hAnsi="Calibri" w:cs="Calibri"/>
          <w:color w:val="000000" w:themeColor="text1"/>
        </w:rPr>
      </w:pPr>
    </w:p>
    <w:p w14:paraId="4B346D03" w14:textId="7E9BA06E" w:rsidR="00F52C05" w:rsidRPr="00016062" w:rsidRDefault="00F52C05" w:rsidP="00F52C05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color w:val="000000" w:themeColor="text1"/>
        </w:rPr>
        <w:t>Describe the difference between</w:t>
      </w:r>
      <w:r w:rsidR="0031092E" w:rsidRPr="00016062">
        <w:rPr>
          <w:rFonts w:ascii="Calibri" w:hAnsi="Calibri" w:cs="Calibri"/>
          <w:color w:val="000000" w:themeColor="text1"/>
        </w:rPr>
        <w:t xml:space="preserve"> simple </w:t>
      </w:r>
      <w:r w:rsidRPr="00016062">
        <w:rPr>
          <w:rFonts w:ascii="Calibri" w:hAnsi="Calibri" w:cs="Calibri"/>
          <w:color w:val="000000" w:themeColor="text1"/>
        </w:rPr>
        <w:t>and</w:t>
      </w:r>
      <w:r w:rsidR="0031092E" w:rsidRPr="00016062">
        <w:rPr>
          <w:rFonts w:ascii="Calibri" w:hAnsi="Calibri" w:cs="Calibri"/>
          <w:color w:val="000000" w:themeColor="text1"/>
        </w:rPr>
        <w:t xml:space="preserve"> compound fractures</w:t>
      </w:r>
      <w:r w:rsidRPr="00016062">
        <w:rPr>
          <w:rFonts w:ascii="Calibri" w:hAnsi="Calibri" w:cs="Calibri"/>
          <w:color w:val="000000" w:themeColor="text1"/>
        </w:rPr>
        <w:t xml:space="preserve"> and its significance.</w:t>
      </w:r>
    </w:p>
    <w:p w14:paraId="3546E7F4" w14:textId="77777777" w:rsidR="00F52C05" w:rsidRPr="00016062" w:rsidRDefault="00F52C05" w:rsidP="00F52C05">
      <w:pPr>
        <w:pStyle w:val="ListParagraph"/>
        <w:rPr>
          <w:rFonts w:ascii="Calibri" w:hAnsi="Calibri" w:cs="Calibri"/>
        </w:rPr>
      </w:pPr>
    </w:p>
    <w:p w14:paraId="5B532D9D" w14:textId="0BE0D412" w:rsidR="00F52C05" w:rsidRPr="00016062" w:rsidRDefault="00F52C05" w:rsidP="00F52C05">
      <w:pPr>
        <w:ind w:left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Simple fractures </w:t>
      </w:r>
    </w:p>
    <w:p w14:paraId="2109D5C0" w14:textId="1966A8D1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Not exposed to the exterior </w:t>
      </w:r>
    </w:p>
    <w:p w14:paraId="1159E7F1" w14:textId="77777777" w:rsidR="00F52C05" w:rsidRPr="00016062" w:rsidRDefault="00F52C05" w:rsidP="00F52C05">
      <w:pPr>
        <w:pStyle w:val="NormalWeb"/>
        <w:shd w:val="clear" w:color="auto" w:fill="FFFFFF"/>
        <w:ind w:firstLine="720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Compound fractures </w:t>
      </w:r>
    </w:p>
    <w:p w14:paraId="4123BD13" w14:textId="152C6BA6" w:rsidR="00F52C05" w:rsidRPr="00016062" w:rsidRDefault="00F52C05" w:rsidP="00F52C05">
      <w:pPr>
        <w:pStyle w:val="NormalWeb"/>
        <w:numPr>
          <w:ilvl w:val="0"/>
          <w:numId w:val="20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Exposed to the exterior </w:t>
      </w:r>
    </w:p>
    <w:p w14:paraId="13196868" w14:textId="36C3A918" w:rsidR="00F52C05" w:rsidRPr="00016062" w:rsidRDefault="00F52C05" w:rsidP="00F52C05">
      <w:pPr>
        <w:pStyle w:val="NormalWeb"/>
        <w:numPr>
          <w:ilvl w:val="0"/>
          <w:numId w:val="20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Increased risk of infection </w:t>
      </w:r>
    </w:p>
    <w:p w14:paraId="02B6C294" w14:textId="6BC3EDE3" w:rsidR="00F52C05" w:rsidRPr="00016062" w:rsidRDefault="00F52C05" w:rsidP="00F52C05">
      <w:pPr>
        <w:pStyle w:val="NormalWeb"/>
        <w:numPr>
          <w:ilvl w:val="0"/>
          <w:numId w:val="20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Can occur with intact scalp/skin (involve air sinuses or petrous bone and middle ear) </w:t>
      </w:r>
    </w:p>
    <w:p w14:paraId="35220676" w14:textId="77777777" w:rsidR="00F52C05" w:rsidRPr="00016062" w:rsidRDefault="00F52C05" w:rsidP="00F52C05">
      <w:pPr>
        <w:ind w:left="720"/>
        <w:rPr>
          <w:rFonts w:ascii="Calibri" w:hAnsi="Calibri" w:cs="Calibri"/>
          <w:color w:val="000000" w:themeColor="text1"/>
        </w:rPr>
      </w:pPr>
    </w:p>
    <w:p w14:paraId="74033BE5" w14:textId="77777777" w:rsidR="0077507C" w:rsidRPr="00016062" w:rsidRDefault="0077507C">
      <w:pPr>
        <w:ind w:left="720"/>
        <w:rPr>
          <w:rFonts w:ascii="Calibri" w:hAnsi="Calibri" w:cs="Calibri"/>
          <w:color w:val="000000" w:themeColor="text1"/>
        </w:rPr>
      </w:pPr>
    </w:p>
    <w:p w14:paraId="3B1DA74B" w14:textId="65DD7F16" w:rsidR="0077507C" w:rsidRPr="00016062" w:rsidRDefault="0031092E">
      <w:pPr>
        <w:rPr>
          <w:rFonts w:ascii="Calibri" w:hAnsi="Calibri" w:cs="Calibri"/>
          <w:b/>
          <w:color w:val="000000" w:themeColor="text1"/>
          <w:u w:val="single"/>
        </w:rPr>
      </w:pPr>
      <w:r w:rsidRPr="00016062">
        <w:rPr>
          <w:rFonts w:ascii="Calibri" w:hAnsi="Calibri" w:cs="Calibri"/>
          <w:b/>
          <w:color w:val="000000" w:themeColor="text1"/>
          <w:u w:val="single"/>
        </w:rPr>
        <w:t xml:space="preserve">What </w:t>
      </w:r>
      <w:r w:rsidR="00F52C05" w:rsidRPr="00016062">
        <w:rPr>
          <w:rFonts w:ascii="Calibri" w:hAnsi="Calibri" w:cs="Calibri"/>
          <w:b/>
          <w:color w:val="000000" w:themeColor="text1"/>
          <w:u w:val="single"/>
        </w:rPr>
        <w:t>I</w:t>
      </w:r>
      <w:r w:rsidRPr="00016062">
        <w:rPr>
          <w:rFonts w:ascii="Calibri" w:hAnsi="Calibri" w:cs="Calibri"/>
          <w:b/>
          <w:color w:val="000000" w:themeColor="text1"/>
          <w:u w:val="single"/>
        </w:rPr>
        <w:t>fs</w:t>
      </w:r>
    </w:p>
    <w:p w14:paraId="7BA7BFAF" w14:textId="51066374" w:rsidR="0077507C" w:rsidRPr="00016062" w:rsidRDefault="0031092E">
      <w:pPr>
        <w:numPr>
          <w:ilvl w:val="0"/>
          <w:numId w:val="2"/>
        </w:numPr>
        <w:rPr>
          <w:rFonts w:ascii="Calibri" w:hAnsi="Calibri" w:cs="Calibri"/>
          <w:color w:val="000000" w:themeColor="text1"/>
        </w:rPr>
      </w:pPr>
      <w:r w:rsidRPr="00016062">
        <w:rPr>
          <w:rFonts w:ascii="Calibri" w:hAnsi="Calibri" w:cs="Calibri"/>
          <w:b/>
          <w:bCs/>
          <w:color w:val="000000" w:themeColor="text1"/>
        </w:rPr>
        <w:t>What if</w:t>
      </w:r>
      <w:r w:rsidRPr="00016062">
        <w:rPr>
          <w:rFonts w:ascii="Calibri" w:hAnsi="Calibri" w:cs="Calibri"/>
          <w:color w:val="000000" w:themeColor="text1"/>
        </w:rPr>
        <w:t xml:space="preserve"> Rona presented with dysphagia, loss of gag reflex, weakness of the sternocleidomastoid and trapezius muscles?</w:t>
      </w:r>
    </w:p>
    <w:p w14:paraId="2E4AE1AA" w14:textId="77777777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He is more likely to have a ​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posterior cranial fossa fracture </w:t>
      </w:r>
    </w:p>
    <w:p w14:paraId="0335A04A" w14:textId="3BA9125B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b/>
          <w:bCs/>
          <w:color w:val="C0504D" w:themeColor="accent2"/>
        </w:rPr>
      </w:pP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Cranial nerves 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>IX</w:t>
      </w:r>
      <w:r w:rsidRPr="00016062">
        <w:rPr>
          <w:rFonts w:ascii="Calibri" w:hAnsi="Calibri" w:cs="Calibri"/>
          <w:b/>
          <w:bCs/>
          <w:color w:val="C0504D" w:themeColor="accent2"/>
          <w:sz w:val="22"/>
          <w:szCs w:val="22"/>
        </w:rPr>
        <w:t xml:space="preserve"> to XII can be affected </w:t>
      </w:r>
    </w:p>
    <w:p w14:paraId="7C06EBDC" w14:textId="11DFDA27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The dysphagia and loss of gag reflex can be explained CN IX and X (glossopharyngeal and </w:t>
      </w:r>
      <w:proofErr w:type="spellStart"/>
      <w:r w:rsidRPr="00016062">
        <w:rPr>
          <w:rFonts w:ascii="Calibri" w:hAnsi="Calibri" w:cs="Calibri"/>
          <w:color w:val="C0504D" w:themeColor="accent2"/>
          <w:sz w:val="22"/>
          <w:szCs w:val="22"/>
        </w:rPr>
        <w:t>vagus</w:t>
      </w:r>
      <w:proofErr w:type="spellEnd"/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) injury </w:t>
      </w:r>
    </w:p>
    <w:p w14:paraId="061D4080" w14:textId="1DB36D45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lastRenderedPageBreak/>
        <w:t>W</w:t>
      </w: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eak sternocleidomastoid and trapezius muscles can be explained by CN XI </w:t>
      </w:r>
    </w:p>
    <w:p w14:paraId="2B402041" w14:textId="77777777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 xml:space="preserve">(accessory) nerve damage </w:t>
      </w:r>
    </w:p>
    <w:p w14:paraId="56222877" w14:textId="26917FB4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Can also present with battle’s sign and cerebellar signs</w:t>
      </w:r>
    </w:p>
    <w:p w14:paraId="36DCE0CD" w14:textId="6FB39121" w:rsidR="00F52C05" w:rsidRPr="00016062" w:rsidRDefault="00F52C05" w:rsidP="00F52C05">
      <w:pPr>
        <w:pStyle w:val="NormalWeb"/>
        <w:numPr>
          <w:ilvl w:val="0"/>
          <w:numId w:val="19"/>
        </w:numPr>
        <w:shd w:val="clear" w:color="auto" w:fill="FFFFFF"/>
        <w:rPr>
          <w:rFonts w:ascii="Calibri" w:hAnsi="Calibri" w:cs="Calibri"/>
          <w:color w:val="C0504D" w:themeColor="accent2"/>
        </w:rPr>
      </w:pPr>
      <w:r w:rsidRPr="00016062">
        <w:rPr>
          <w:rFonts w:ascii="Calibri" w:hAnsi="Calibri" w:cs="Calibri"/>
          <w:color w:val="C0504D" w:themeColor="accent2"/>
          <w:sz w:val="22"/>
          <w:szCs w:val="22"/>
        </w:rPr>
        <w:t>Rare but may be rapidly fatal</w:t>
      </w:r>
    </w:p>
    <w:p w14:paraId="7D223A3F" w14:textId="528D5DF5" w:rsidR="00F52C05" w:rsidRPr="00016062" w:rsidRDefault="00F52C05" w:rsidP="00F52C05">
      <w:pPr>
        <w:rPr>
          <w:rFonts w:ascii="Calibri" w:hAnsi="Calibri" w:cs="Calibri"/>
          <w:i/>
          <w:iCs/>
          <w:color w:val="000000" w:themeColor="text1"/>
        </w:rPr>
      </w:pPr>
      <w:r w:rsidRPr="00016062">
        <w:rPr>
          <w:rFonts w:ascii="Calibri" w:hAnsi="Calibri" w:cs="Calibri"/>
          <w:i/>
          <w:iCs/>
          <w:color w:val="000000" w:themeColor="text1"/>
        </w:rPr>
        <w:t>Resources:</w:t>
      </w:r>
    </w:p>
    <w:p w14:paraId="145A50EE" w14:textId="71C38B23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i/>
          <w:iCs/>
          <w:color w:val="000000" w:themeColor="text1"/>
        </w:rPr>
      </w:pPr>
      <w:proofErr w:type="spellStart"/>
      <w:r w:rsidRPr="00016062">
        <w:rPr>
          <w:rFonts w:ascii="Calibri" w:hAnsi="Calibri" w:cs="Calibri"/>
          <w:i/>
          <w:iCs/>
          <w:color w:val="000000" w:themeColor="text1"/>
        </w:rPr>
        <w:t>Radiopaedia</w:t>
      </w:r>
      <w:proofErr w:type="spellEnd"/>
    </w:p>
    <w:p w14:paraId="75BDBA78" w14:textId="6F46375B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i/>
          <w:iCs/>
          <w:color w:val="000000" w:themeColor="text1"/>
        </w:rPr>
      </w:pPr>
      <w:proofErr w:type="spellStart"/>
      <w:r w:rsidRPr="00016062">
        <w:rPr>
          <w:rFonts w:ascii="Calibri" w:hAnsi="Calibri" w:cs="Calibri"/>
          <w:i/>
          <w:iCs/>
          <w:color w:val="000000" w:themeColor="text1"/>
        </w:rPr>
        <w:t>Amboss</w:t>
      </w:r>
      <w:proofErr w:type="spellEnd"/>
    </w:p>
    <w:p w14:paraId="73C67F8A" w14:textId="15024535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i/>
          <w:iCs/>
          <w:color w:val="000000" w:themeColor="text1"/>
        </w:rPr>
      </w:pPr>
      <w:proofErr w:type="spellStart"/>
      <w:r w:rsidRPr="00016062">
        <w:rPr>
          <w:rFonts w:ascii="Calibri" w:hAnsi="Calibri" w:cs="Calibri"/>
          <w:i/>
          <w:iCs/>
          <w:color w:val="000000" w:themeColor="text1"/>
        </w:rPr>
        <w:t>eTG</w:t>
      </w:r>
      <w:proofErr w:type="spellEnd"/>
    </w:p>
    <w:p w14:paraId="1325AD0B" w14:textId="5865DBBA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i/>
          <w:iCs/>
          <w:color w:val="000000" w:themeColor="text1"/>
        </w:rPr>
      </w:pPr>
      <w:r w:rsidRPr="00016062">
        <w:rPr>
          <w:rFonts w:ascii="Calibri" w:hAnsi="Calibri" w:cs="Calibri"/>
          <w:i/>
          <w:iCs/>
          <w:color w:val="000000" w:themeColor="text1"/>
        </w:rPr>
        <w:t>UpToDate</w:t>
      </w:r>
    </w:p>
    <w:p w14:paraId="56AB5106" w14:textId="634C33C6" w:rsidR="00F52C05" w:rsidRPr="00016062" w:rsidRDefault="00F52C05" w:rsidP="00F52C05">
      <w:pPr>
        <w:pStyle w:val="ListParagraph"/>
        <w:numPr>
          <w:ilvl w:val="0"/>
          <w:numId w:val="19"/>
        </w:numPr>
        <w:rPr>
          <w:rFonts w:ascii="Calibri" w:hAnsi="Calibri" w:cs="Calibri"/>
          <w:i/>
          <w:iCs/>
          <w:color w:val="000000" w:themeColor="text1"/>
        </w:rPr>
      </w:pPr>
      <w:r w:rsidRPr="00016062">
        <w:rPr>
          <w:rFonts w:ascii="Calibri" w:hAnsi="Calibri" w:cs="Calibri"/>
          <w:i/>
          <w:iCs/>
          <w:color w:val="000000" w:themeColor="text1"/>
        </w:rPr>
        <w:t>Lecture material</w:t>
      </w:r>
    </w:p>
    <w:p w14:paraId="6D719BCD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CC0000"/>
        </w:rPr>
      </w:pPr>
    </w:p>
    <w:p w14:paraId="5190F0D9" w14:textId="77777777" w:rsidR="00016062" w:rsidRPr="00016062" w:rsidRDefault="0031092E" w:rsidP="00016062">
      <w:r w:rsidRPr="00016062">
        <w:rPr>
          <w:rFonts w:ascii="Calibri" w:hAnsi="Calibri" w:cs="Calibri"/>
          <w:b/>
          <w:color w:val="0000FF"/>
          <w:sz w:val="28"/>
          <w:szCs w:val="28"/>
        </w:rPr>
        <w:t xml:space="preserve">Please provide feedback for this case at: </w:t>
      </w:r>
      <w:hyperlink r:id="rId16" w:tgtFrame="_blank" w:history="1">
        <w:r w:rsidR="00016062" w:rsidRPr="00016062">
          <w:rPr>
            <w:rFonts w:ascii="Arial" w:hAnsi="Arial" w:cs="Arial"/>
            <w:color w:val="0000FF"/>
            <w:sz w:val="23"/>
            <w:szCs w:val="23"/>
            <w:u w:val="single"/>
            <w:bdr w:val="none" w:sz="0" w:space="0" w:color="auto" w:frame="1"/>
          </w:rPr>
          <w:t>https://forms.gle/R64a83Cf7UgRYc168</w:t>
        </w:r>
      </w:hyperlink>
    </w:p>
    <w:p w14:paraId="3A72F1CC" w14:textId="4074A599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8"/>
          <w:szCs w:val="28"/>
          <w:u w:val="single"/>
        </w:rPr>
      </w:pPr>
    </w:p>
    <w:p w14:paraId="66B2EF5B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8"/>
          <w:szCs w:val="28"/>
          <w:u w:val="single"/>
        </w:rPr>
      </w:pPr>
    </w:p>
    <w:p w14:paraId="79956480" w14:textId="77777777" w:rsidR="0077507C" w:rsidRPr="00016062" w:rsidRDefault="0077507C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1155CC"/>
        </w:rPr>
      </w:pPr>
    </w:p>
    <w:sectPr w:rsidR="0077507C" w:rsidRPr="00016062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AC017" w14:textId="77777777" w:rsidR="007B0504" w:rsidRDefault="007B0504">
      <w:r>
        <w:separator/>
      </w:r>
    </w:p>
  </w:endnote>
  <w:endnote w:type="continuationSeparator" w:id="0">
    <w:p w14:paraId="038FFD93" w14:textId="77777777" w:rsidR="007B0504" w:rsidRDefault="007B0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EE251" w14:textId="77777777" w:rsidR="007B0504" w:rsidRDefault="007B0504">
      <w:r>
        <w:separator/>
      </w:r>
    </w:p>
  </w:footnote>
  <w:footnote w:type="continuationSeparator" w:id="0">
    <w:p w14:paraId="5C875B38" w14:textId="77777777" w:rsidR="007B0504" w:rsidRDefault="007B0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2ED7A" w14:textId="77777777" w:rsidR="0077507C" w:rsidRDefault="0031092E">
    <w:pPr>
      <w:pStyle w:val="Title"/>
      <w:keepNext w:val="0"/>
      <w:keepLines w:val="0"/>
      <w:spacing w:after="0"/>
      <w:jc w:val="right"/>
      <w:rPr>
        <w:rFonts w:ascii="Calibri" w:eastAsia="Calibri" w:hAnsi="Calibri" w:cs="Calibri"/>
        <w:sz w:val="36"/>
        <w:szCs w:val="36"/>
        <w:u w:val="single"/>
      </w:rPr>
    </w:pPr>
    <w:r>
      <w:rPr>
        <w:rFonts w:ascii="Calibri" w:eastAsia="Calibri" w:hAnsi="Calibri" w:cs="Calibri"/>
        <w:sz w:val="36"/>
        <w:szCs w:val="36"/>
        <w:u w:val="single"/>
      </w:rPr>
      <w:t xml:space="preserve">Year 2 Peer Based Learning 2021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2CEC3B4" wp14:editId="713685D0">
          <wp:simplePos x="0" y="0"/>
          <wp:positionH relativeFrom="column">
            <wp:posOffset>3</wp:posOffset>
          </wp:positionH>
          <wp:positionV relativeFrom="paragraph">
            <wp:posOffset>0</wp:posOffset>
          </wp:positionV>
          <wp:extent cx="2108835" cy="673100"/>
          <wp:effectExtent l="0" t="0" r="0" b="0"/>
          <wp:wrapSquare wrapText="bothSides" distT="0" distB="0" distL="114300" distR="114300"/>
          <wp:docPr id="9" name="image3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8835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4D4FB0" w14:textId="5BC672F5" w:rsidR="0077507C" w:rsidRDefault="000A27F3">
    <w:pPr>
      <w:pStyle w:val="Title"/>
      <w:keepNext w:val="0"/>
      <w:keepLines w:val="0"/>
      <w:spacing w:after="0"/>
      <w:jc w:val="right"/>
      <w:rPr>
        <w:rFonts w:ascii="Calibri" w:eastAsia="Calibri" w:hAnsi="Calibri" w:cs="Calibri"/>
        <w:sz w:val="44"/>
        <w:szCs w:val="44"/>
        <w:u w:val="single"/>
      </w:rPr>
    </w:pPr>
    <w:r>
      <w:rPr>
        <w:rFonts w:ascii="Calibri" w:eastAsia="Calibri" w:hAnsi="Calibri" w:cs="Calibri"/>
        <w:sz w:val="36"/>
        <w:szCs w:val="36"/>
        <w:u w:val="single"/>
      </w:rPr>
      <w:t>Stroke and Head Injuries</w:t>
    </w:r>
  </w:p>
  <w:p w14:paraId="49F70221" w14:textId="77777777" w:rsidR="0077507C" w:rsidRDefault="0077507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4199B1C" w14:textId="77777777" w:rsidR="0077507C" w:rsidRDefault="0077507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6012"/>
    <w:multiLevelType w:val="multilevel"/>
    <w:tmpl w:val="DA5C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F23C1"/>
    <w:multiLevelType w:val="multilevel"/>
    <w:tmpl w:val="9E0E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A61DA"/>
    <w:multiLevelType w:val="multilevel"/>
    <w:tmpl w:val="4E34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24C0A"/>
    <w:multiLevelType w:val="hybridMultilevel"/>
    <w:tmpl w:val="E6340BE6"/>
    <w:lvl w:ilvl="0" w:tplc="4254E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D0297"/>
    <w:multiLevelType w:val="multilevel"/>
    <w:tmpl w:val="F17E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04E31"/>
    <w:multiLevelType w:val="hybridMultilevel"/>
    <w:tmpl w:val="F0D26DC2"/>
    <w:lvl w:ilvl="0" w:tplc="4254E89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69706D"/>
    <w:multiLevelType w:val="hybridMultilevel"/>
    <w:tmpl w:val="FC18C038"/>
    <w:lvl w:ilvl="0" w:tplc="4254E89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E63639"/>
    <w:multiLevelType w:val="multilevel"/>
    <w:tmpl w:val="B542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14102"/>
    <w:multiLevelType w:val="multilevel"/>
    <w:tmpl w:val="4394F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6A5F50"/>
    <w:multiLevelType w:val="multilevel"/>
    <w:tmpl w:val="870C4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F655D"/>
    <w:multiLevelType w:val="multilevel"/>
    <w:tmpl w:val="E6BE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820A80"/>
    <w:multiLevelType w:val="hybridMultilevel"/>
    <w:tmpl w:val="11400D3E"/>
    <w:lvl w:ilvl="0" w:tplc="4254E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92F46"/>
    <w:multiLevelType w:val="multilevel"/>
    <w:tmpl w:val="80CE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F7449B"/>
    <w:multiLevelType w:val="multilevel"/>
    <w:tmpl w:val="5A9683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1B627F"/>
    <w:multiLevelType w:val="multilevel"/>
    <w:tmpl w:val="E8CE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D45F0"/>
    <w:multiLevelType w:val="hybridMultilevel"/>
    <w:tmpl w:val="87DC9BFE"/>
    <w:lvl w:ilvl="0" w:tplc="4254E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21F30"/>
    <w:multiLevelType w:val="multilevel"/>
    <w:tmpl w:val="5960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206A95"/>
    <w:multiLevelType w:val="multilevel"/>
    <w:tmpl w:val="52B2F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6A072B"/>
    <w:multiLevelType w:val="hybridMultilevel"/>
    <w:tmpl w:val="744CF702"/>
    <w:lvl w:ilvl="0" w:tplc="4254E89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827A1A"/>
    <w:multiLevelType w:val="multilevel"/>
    <w:tmpl w:val="1920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F64105"/>
    <w:multiLevelType w:val="hybridMultilevel"/>
    <w:tmpl w:val="2926136E"/>
    <w:lvl w:ilvl="0" w:tplc="4254E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07283"/>
    <w:multiLevelType w:val="multilevel"/>
    <w:tmpl w:val="C364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A90706"/>
    <w:multiLevelType w:val="multilevel"/>
    <w:tmpl w:val="2A6A7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762C3A"/>
    <w:multiLevelType w:val="hybridMultilevel"/>
    <w:tmpl w:val="C1AEB586"/>
    <w:lvl w:ilvl="0" w:tplc="4254E89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80B92"/>
    <w:multiLevelType w:val="multilevel"/>
    <w:tmpl w:val="008A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3"/>
  </w:num>
  <w:num w:numId="5">
    <w:abstractNumId w:val="15"/>
  </w:num>
  <w:num w:numId="6">
    <w:abstractNumId w:val="1"/>
  </w:num>
  <w:num w:numId="7">
    <w:abstractNumId w:val="20"/>
  </w:num>
  <w:num w:numId="8">
    <w:abstractNumId w:val="23"/>
  </w:num>
  <w:num w:numId="9">
    <w:abstractNumId w:val="10"/>
  </w:num>
  <w:num w:numId="10">
    <w:abstractNumId w:val="0"/>
  </w:num>
  <w:num w:numId="11">
    <w:abstractNumId w:val="21"/>
  </w:num>
  <w:num w:numId="12">
    <w:abstractNumId w:val="17"/>
  </w:num>
  <w:num w:numId="13">
    <w:abstractNumId w:val="16"/>
  </w:num>
  <w:num w:numId="14">
    <w:abstractNumId w:val="24"/>
  </w:num>
  <w:num w:numId="15">
    <w:abstractNumId w:val="11"/>
  </w:num>
  <w:num w:numId="16">
    <w:abstractNumId w:val="8"/>
  </w:num>
  <w:num w:numId="17">
    <w:abstractNumId w:val="18"/>
  </w:num>
  <w:num w:numId="18">
    <w:abstractNumId w:val="12"/>
  </w:num>
  <w:num w:numId="19">
    <w:abstractNumId w:val="6"/>
  </w:num>
  <w:num w:numId="20">
    <w:abstractNumId w:val="22"/>
  </w:num>
  <w:num w:numId="21">
    <w:abstractNumId w:val="2"/>
  </w:num>
  <w:num w:numId="22">
    <w:abstractNumId w:val="19"/>
  </w:num>
  <w:num w:numId="23">
    <w:abstractNumId w:val="5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7C"/>
    <w:rsid w:val="00016062"/>
    <w:rsid w:val="000A27F3"/>
    <w:rsid w:val="0031092E"/>
    <w:rsid w:val="0077507C"/>
    <w:rsid w:val="007B0504"/>
    <w:rsid w:val="00BA2C11"/>
    <w:rsid w:val="00F5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5BD55"/>
  <w15:docId w15:val="{CB09071E-D1C4-A041-87D4-EB95AEF2A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06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A27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7F3"/>
  </w:style>
  <w:style w:type="paragraph" w:styleId="Footer">
    <w:name w:val="footer"/>
    <w:basedOn w:val="Normal"/>
    <w:link w:val="FooterChar"/>
    <w:uiPriority w:val="99"/>
    <w:unhideWhenUsed/>
    <w:rsid w:val="000A27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7F3"/>
  </w:style>
  <w:style w:type="paragraph" w:styleId="NormalWeb">
    <w:name w:val="Normal (Web)"/>
    <w:basedOn w:val="Normal"/>
    <w:uiPriority w:val="99"/>
    <w:unhideWhenUsed/>
    <w:rsid w:val="00BA2C1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52C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C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C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160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6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2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5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9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7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1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7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8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0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2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4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2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3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0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2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4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orms.gle/R64a83Cf7UgRYc168?fbclid=IwAR2IJMsL2N2nkuJ3T7Dh-1XAPZthHc-uun2qlesNUR0AaT4lPut1r5BKg6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adiopaedia.org/articles/ct-head-an-approach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4xeO2bPJivsFLecxXam4mVlMpg==">AMUW2mU9qfR4h0WdkBN8xkLFM5zuNCoXXzQBuiTOBWhIFXUpa5VFGPpjQ/KaJZKaBTwMAeZFvXuajJM4avlaLyOGCb1YwF/276tVQqZsif780ZcnCUSdY9DfQ7iGHAQH8pp+RiJ0Gtw11lwqbD4aog5YCel5hn0C6g==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13</Pages>
  <Words>2277</Words>
  <Characters>12982</Characters>
  <Application>Microsoft Office Word</Application>
  <DocSecurity>0</DocSecurity>
  <Lines>108</Lines>
  <Paragraphs>30</Paragraphs>
  <ScaleCrop>false</ScaleCrop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Burke</cp:lastModifiedBy>
  <cp:revision>5</cp:revision>
  <dcterms:created xsi:type="dcterms:W3CDTF">2021-03-21T22:53:00Z</dcterms:created>
  <dcterms:modified xsi:type="dcterms:W3CDTF">2021-03-22T02:23:00Z</dcterms:modified>
</cp:coreProperties>
</file>