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D7BE0" w14:textId="77777777" w:rsidR="00B42681" w:rsidRDefault="004A3AE2">
      <w:pPr>
        <w:pBdr>
          <w:top w:val="nil"/>
          <w:left w:val="nil"/>
          <w:bottom w:val="nil"/>
          <w:right w:val="nil"/>
          <w:between w:val="nil"/>
        </w:pBdr>
        <w:rPr>
          <w:color w:val="000000"/>
        </w:rPr>
      </w:pPr>
      <w:r>
        <w:rPr>
          <w:color w:val="000000"/>
        </w:rPr>
        <w:t>Please note – this learning resource has been produced by the GUMS Academic Team. It is possible that there are some minor errors in the questions/answers, and other possible answers that are not included below. Make sure to check with other resources.</w:t>
      </w:r>
    </w:p>
    <w:p w14:paraId="4C95FE7D" w14:textId="77777777" w:rsidR="00B42681" w:rsidRDefault="00B42681">
      <w:pPr>
        <w:pBdr>
          <w:top w:val="nil"/>
          <w:left w:val="nil"/>
          <w:bottom w:val="nil"/>
          <w:right w:val="nil"/>
          <w:between w:val="nil"/>
        </w:pBdr>
        <w:rPr>
          <w:b/>
          <w:u w:val="single"/>
        </w:rPr>
      </w:pPr>
    </w:p>
    <w:p w14:paraId="3150F181" w14:textId="77777777" w:rsidR="00B42681" w:rsidRDefault="004A3AE2">
      <w:pPr>
        <w:spacing w:after="160" w:line="259" w:lineRule="auto"/>
        <w:rPr>
          <w:rFonts w:ascii="Calibri" w:eastAsia="Calibri" w:hAnsi="Calibri" w:cs="Calibri"/>
          <w:u w:val="single"/>
        </w:rPr>
      </w:pPr>
      <w:r>
        <w:rPr>
          <w:rFonts w:ascii="Calibri" w:eastAsia="Calibri" w:hAnsi="Calibri" w:cs="Calibri"/>
          <w:u w:val="single"/>
        </w:rPr>
        <w:t>Scenario 1</w:t>
      </w:r>
    </w:p>
    <w:p w14:paraId="094DB184" w14:textId="77777777" w:rsidR="00B42681" w:rsidRDefault="004A3AE2">
      <w:pPr>
        <w:spacing w:after="160" w:line="259" w:lineRule="auto"/>
        <w:rPr>
          <w:rFonts w:ascii="Calibri" w:eastAsia="Calibri" w:hAnsi="Calibri" w:cs="Calibri"/>
        </w:rPr>
      </w:pPr>
      <w:r>
        <w:rPr>
          <w:rFonts w:ascii="Calibri" w:eastAsia="Calibri" w:hAnsi="Calibri" w:cs="Calibri"/>
        </w:rPr>
        <w:t xml:space="preserve">Lizzo is a second year uni student who presents to the GP practice with trouble sleeping and irritability, she attends with her mother. </w:t>
      </w:r>
    </w:p>
    <w:p w14:paraId="049FCBA8" w14:textId="77777777" w:rsidR="00B42681" w:rsidRDefault="00B42681">
      <w:pPr>
        <w:spacing w:after="160" w:line="259" w:lineRule="auto"/>
        <w:rPr>
          <w:rFonts w:ascii="Calibri" w:eastAsia="Calibri" w:hAnsi="Calibri" w:cs="Calibri"/>
        </w:rPr>
      </w:pPr>
    </w:p>
    <w:p w14:paraId="01549013" w14:textId="77777777" w:rsidR="00B42681" w:rsidRDefault="004A3AE2">
      <w:pPr>
        <w:spacing w:after="160" w:line="259" w:lineRule="auto"/>
        <w:rPr>
          <w:rFonts w:ascii="Calibri" w:eastAsia="Calibri" w:hAnsi="Calibri" w:cs="Calibri"/>
          <w:b/>
        </w:rPr>
      </w:pPr>
      <w:r>
        <w:rPr>
          <w:rFonts w:ascii="Calibri" w:eastAsia="Calibri" w:hAnsi="Calibri" w:cs="Calibri"/>
          <w:b/>
        </w:rPr>
        <w:t xml:space="preserve">What further information on history would you want to ask/look for from a psychiatric perspective? </w:t>
      </w:r>
    </w:p>
    <w:p w14:paraId="2427EA8B"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Might be easier to break it down for students into the following categories</w:t>
      </w:r>
    </w:p>
    <w:p w14:paraId="2A5D8E78" w14:textId="77777777" w:rsidR="00B42681" w:rsidRDefault="004A3AE2">
      <w:pPr>
        <w:numPr>
          <w:ilvl w:val="0"/>
          <w:numId w:val="10"/>
        </w:numPr>
        <w:spacing w:line="259" w:lineRule="auto"/>
        <w:rPr>
          <w:rFonts w:ascii="Calibri" w:eastAsia="Calibri" w:hAnsi="Calibri" w:cs="Calibri"/>
          <w:color w:val="FF0000"/>
        </w:rPr>
      </w:pPr>
      <w:r>
        <w:rPr>
          <w:rFonts w:ascii="Calibri" w:eastAsia="Calibri" w:hAnsi="Calibri" w:cs="Calibri"/>
          <w:color w:val="FF0000"/>
        </w:rPr>
        <w:t xml:space="preserve">MSE </w:t>
      </w:r>
    </w:p>
    <w:p w14:paraId="622F6ADE" w14:textId="77777777" w:rsidR="00B42681" w:rsidRDefault="004A3AE2">
      <w:pPr>
        <w:numPr>
          <w:ilvl w:val="0"/>
          <w:numId w:val="10"/>
        </w:numPr>
        <w:spacing w:line="259" w:lineRule="auto"/>
        <w:rPr>
          <w:rFonts w:ascii="Calibri" w:eastAsia="Calibri" w:hAnsi="Calibri" w:cs="Calibri"/>
          <w:color w:val="FF0000"/>
        </w:rPr>
      </w:pPr>
      <w:r>
        <w:rPr>
          <w:rFonts w:ascii="Calibri" w:eastAsia="Calibri" w:hAnsi="Calibri" w:cs="Calibri"/>
          <w:color w:val="FF0000"/>
        </w:rPr>
        <w:t>History of presenting complaint (HPCx)</w:t>
      </w:r>
    </w:p>
    <w:p w14:paraId="5023C3F7" w14:textId="77777777" w:rsidR="00B42681" w:rsidRDefault="004A3AE2">
      <w:pPr>
        <w:numPr>
          <w:ilvl w:val="0"/>
          <w:numId w:val="10"/>
        </w:numPr>
        <w:spacing w:line="259" w:lineRule="auto"/>
        <w:rPr>
          <w:rFonts w:ascii="Calibri" w:eastAsia="Calibri" w:hAnsi="Calibri" w:cs="Calibri"/>
          <w:color w:val="FF0000"/>
        </w:rPr>
      </w:pPr>
      <w:r>
        <w:rPr>
          <w:rFonts w:ascii="Calibri" w:eastAsia="Calibri" w:hAnsi="Calibri" w:cs="Calibri"/>
          <w:color w:val="FF0000"/>
        </w:rPr>
        <w:t xml:space="preserve">Past medical history/family history </w:t>
      </w:r>
    </w:p>
    <w:p w14:paraId="0721BFE3" w14:textId="77777777" w:rsidR="00B42681" w:rsidRDefault="004A3AE2">
      <w:pPr>
        <w:numPr>
          <w:ilvl w:val="0"/>
          <w:numId w:val="10"/>
        </w:numPr>
        <w:spacing w:after="160" w:line="259" w:lineRule="auto"/>
        <w:rPr>
          <w:rFonts w:ascii="Calibri" w:eastAsia="Calibri" w:hAnsi="Calibri" w:cs="Calibri"/>
          <w:color w:val="FF0000"/>
        </w:rPr>
      </w:pPr>
      <w:r>
        <w:rPr>
          <w:rFonts w:ascii="Calibri" w:eastAsia="Calibri" w:hAnsi="Calibri" w:cs="Calibri"/>
          <w:color w:val="FF0000"/>
        </w:rPr>
        <w:t>Medications</w:t>
      </w:r>
    </w:p>
    <w:p w14:paraId="34CB232F" w14:textId="77777777" w:rsidR="00B42681" w:rsidRDefault="00B42681">
      <w:pPr>
        <w:spacing w:after="160" w:line="259" w:lineRule="auto"/>
        <w:rPr>
          <w:rFonts w:ascii="Calibri" w:eastAsia="Calibri" w:hAnsi="Calibri" w:cs="Calibri"/>
        </w:rPr>
      </w:pPr>
    </w:p>
    <w:p w14:paraId="701192FF" w14:textId="77777777" w:rsidR="00B42681" w:rsidRDefault="004A3AE2" w:rsidP="0087513D">
      <w:pPr>
        <w:spacing w:after="160" w:line="240" w:lineRule="auto"/>
        <w:contextualSpacing/>
        <w:rPr>
          <w:rFonts w:ascii="Calibri" w:eastAsia="Calibri" w:hAnsi="Calibri" w:cs="Calibri"/>
          <w:color w:val="FF0000"/>
        </w:rPr>
      </w:pPr>
      <w:r>
        <w:rPr>
          <w:rFonts w:ascii="Calibri" w:eastAsia="Calibri" w:hAnsi="Calibri" w:cs="Calibri"/>
          <w:color w:val="FF0000"/>
        </w:rPr>
        <w:t>MSE</w:t>
      </w:r>
    </w:p>
    <w:p w14:paraId="6D412111" w14:textId="633E94F5" w:rsidR="00B42681" w:rsidRDefault="004A3AE2" w:rsidP="0087513D">
      <w:pPr>
        <w:spacing w:after="160" w:line="240" w:lineRule="auto"/>
        <w:contextualSpacing/>
        <w:rPr>
          <w:rFonts w:ascii="Calibri" w:eastAsia="Calibri" w:hAnsi="Calibri" w:cs="Calibri"/>
          <w:color w:val="FF0000"/>
        </w:rPr>
      </w:pPr>
      <w:r>
        <w:rPr>
          <w:rFonts w:ascii="Calibri" w:eastAsia="Calibri" w:hAnsi="Calibri" w:cs="Calibri"/>
          <w:color w:val="FF0000"/>
        </w:rPr>
        <w:t xml:space="preserve">This is a vital aspect of all psychiatric assessments and provides useful information which can confirm or rule out a diagnosis </w:t>
      </w:r>
    </w:p>
    <w:p w14:paraId="769E80AF" w14:textId="77777777" w:rsidR="00B42681" w:rsidRDefault="004A3AE2" w:rsidP="0087513D">
      <w:pPr>
        <w:numPr>
          <w:ilvl w:val="0"/>
          <w:numId w:val="5"/>
        </w:numPr>
        <w:spacing w:line="240" w:lineRule="auto"/>
        <w:contextualSpacing/>
        <w:rPr>
          <w:rFonts w:ascii="Calibri" w:eastAsia="Calibri" w:hAnsi="Calibri" w:cs="Calibri"/>
          <w:color w:val="FF0000"/>
        </w:rPr>
      </w:pPr>
      <w:r>
        <w:rPr>
          <w:rFonts w:ascii="Calibri" w:eastAsia="Calibri" w:hAnsi="Calibri" w:cs="Calibri"/>
          <w:color w:val="FF0000"/>
        </w:rPr>
        <w:t>General description</w:t>
      </w:r>
    </w:p>
    <w:p w14:paraId="39BBAEFD" w14:textId="4AEF4D12"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Appearance -&gt; general description of patient</w:t>
      </w:r>
      <w:r w:rsidR="007D77B8">
        <w:rPr>
          <w:rFonts w:ascii="Calibri" w:eastAsia="Calibri" w:hAnsi="Calibri" w:cs="Calibri"/>
          <w:color w:val="FF0000"/>
        </w:rPr>
        <w:t>’</w:t>
      </w:r>
      <w:r>
        <w:rPr>
          <w:rFonts w:ascii="Calibri" w:eastAsia="Calibri" w:hAnsi="Calibri" w:cs="Calibri"/>
          <w:color w:val="FF0000"/>
        </w:rPr>
        <w:t xml:space="preserve">s appearance (body build, posture, clothing, grooming, hygiene </w:t>
      </w:r>
    </w:p>
    <w:p w14:paraId="7034EBA9"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Behaviour -&gt; appropriateness both motor and psychomotor</w:t>
      </w:r>
    </w:p>
    <w:p w14:paraId="3941A4BC"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 xml:space="preserve">Attitude -&gt; how the patient responds to the interviewer </w:t>
      </w:r>
    </w:p>
    <w:p w14:paraId="2659A155" w14:textId="77777777" w:rsidR="00B42681" w:rsidRDefault="004A3AE2" w:rsidP="0087513D">
      <w:pPr>
        <w:numPr>
          <w:ilvl w:val="0"/>
          <w:numId w:val="5"/>
        </w:numPr>
        <w:spacing w:line="240" w:lineRule="auto"/>
        <w:contextualSpacing/>
        <w:rPr>
          <w:rFonts w:ascii="Calibri" w:eastAsia="Calibri" w:hAnsi="Calibri" w:cs="Calibri"/>
          <w:color w:val="FF0000"/>
        </w:rPr>
      </w:pPr>
      <w:r>
        <w:rPr>
          <w:rFonts w:ascii="Calibri" w:eastAsia="Calibri" w:hAnsi="Calibri" w:cs="Calibri"/>
          <w:color w:val="FF0000"/>
        </w:rPr>
        <w:t xml:space="preserve">Mood and Affect </w:t>
      </w:r>
    </w:p>
    <w:p w14:paraId="578EF5F8"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 xml:space="preserve">Mood -&gt; How their emotional state is </w:t>
      </w:r>
    </w:p>
    <w:p w14:paraId="227F1EDC" w14:textId="0E52627A"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Affect -&gt; how the patient conveys their emotional state</w:t>
      </w:r>
      <w:r w:rsidR="007D77B8">
        <w:rPr>
          <w:rFonts w:ascii="Calibri" w:eastAsia="Calibri" w:hAnsi="Calibri" w:cs="Calibri"/>
          <w:color w:val="FF0000"/>
        </w:rPr>
        <w:t xml:space="preserve"> (is this congruent or incongruent with their mood?)</w:t>
      </w:r>
    </w:p>
    <w:p w14:paraId="01CFA9C1"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 xml:space="preserve">Appropriateness -&gt; Appropriateness of matter discussed </w:t>
      </w:r>
    </w:p>
    <w:p w14:paraId="16AFFDB3" w14:textId="156D5350" w:rsidR="00B42681" w:rsidRPr="0087513D" w:rsidRDefault="004A3AE2" w:rsidP="0087513D">
      <w:pPr>
        <w:pStyle w:val="ListParagraph"/>
        <w:numPr>
          <w:ilvl w:val="0"/>
          <w:numId w:val="5"/>
        </w:numPr>
        <w:spacing w:line="240" w:lineRule="auto"/>
        <w:rPr>
          <w:rFonts w:ascii="Calibri" w:eastAsia="Calibri" w:hAnsi="Calibri" w:cs="Calibri"/>
          <w:color w:val="FF0000"/>
        </w:rPr>
      </w:pPr>
      <w:r w:rsidRPr="0087513D">
        <w:rPr>
          <w:rFonts w:ascii="Calibri" w:eastAsia="Calibri" w:hAnsi="Calibri" w:cs="Calibri"/>
          <w:color w:val="FF0000"/>
        </w:rPr>
        <w:t xml:space="preserve">Speech -&gt; </w:t>
      </w:r>
      <w:r w:rsidR="007D77B8" w:rsidRPr="0087513D">
        <w:rPr>
          <w:rFonts w:ascii="Calibri" w:eastAsia="Calibri" w:hAnsi="Calibri" w:cs="Calibri"/>
          <w:color w:val="FF0000"/>
        </w:rPr>
        <w:t xml:space="preserve">volume, </w:t>
      </w:r>
      <w:r w:rsidRPr="0087513D">
        <w:rPr>
          <w:rFonts w:ascii="Calibri" w:eastAsia="Calibri" w:hAnsi="Calibri" w:cs="Calibri"/>
          <w:color w:val="FF0000"/>
        </w:rPr>
        <w:t>tempo, modulation and quality of speech</w:t>
      </w:r>
    </w:p>
    <w:p w14:paraId="57C6AB7E" w14:textId="77777777" w:rsidR="00B42681" w:rsidRDefault="004A3AE2" w:rsidP="0087513D">
      <w:pPr>
        <w:numPr>
          <w:ilvl w:val="0"/>
          <w:numId w:val="5"/>
        </w:numPr>
        <w:spacing w:line="240" w:lineRule="auto"/>
        <w:contextualSpacing/>
        <w:rPr>
          <w:rFonts w:ascii="Calibri" w:eastAsia="Calibri" w:hAnsi="Calibri" w:cs="Calibri"/>
          <w:color w:val="FF0000"/>
        </w:rPr>
      </w:pPr>
      <w:r>
        <w:rPr>
          <w:rFonts w:ascii="Calibri" w:eastAsia="Calibri" w:hAnsi="Calibri" w:cs="Calibri"/>
          <w:color w:val="FF0000"/>
        </w:rPr>
        <w:t>Thought</w:t>
      </w:r>
    </w:p>
    <w:p w14:paraId="7BADF030" w14:textId="6EDF532E"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 xml:space="preserve">Thought form -&gt; </w:t>
      </w:r>
      <w:r w:rsidR="009A1B20">
        <w:rPr>
          <w:rFonts w:ascii="Calibri" w:eastAsia="Calibri" w:hAnsi="Calibri" w:cs="Calibri"/>
          <w:color w:val="FF0000"/>
        </w:rPr>
        <w:t xml:space="preserve">the way thought content is expressed – </w:t>
      </w:r>
      <w:r>
        <w:rPr>
          <w:rFonts w:ascii="Calibri" w:eastAsia="Calibri" w:hAnsi="Calibri" w:cs="Calibri"/>
          <w:color w:val="FF0000"/>
        </w:rPr>
        <w:t>quantity of ideas (pressured thought, poverty of ideas) and how the thoughts are produced (logical</w:t>
      </w:r>
      <w:r w:rsidR="009A1B20">
        <w:rPr>
          <w:rFonts w:ascii="Calibri" w:eastAsia="Calibri" w:hAnsi="Calibri" w:cs="Calibri"/>
          <w:color w:val="FF0000"/>
        </w:rPr>
        <w:t>/linear</w:t>
      </w:r>
      <w:r>
        <w:rPr>
          <w:rFonts w:ascii="Calibri" w:eastAsia="Calibri" w:hAnsi="Calibri" w:cs="Calibri"/>
          <w:color w:val="FF0000"/>
        </w:rPr>
        <w:t>, fragmented, irrelevant)</w:t>
      </w:r>
    </w:p>
    <w:p w14:paraId="5AE46576" w14:textId="2B24D2CA"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Thought content -&gt; Look for preoccupation, obsession, overvalued ideas</w:t>
      </w:r>
      <w:r w:rsidR="007D77B8">
        <w:rPr>
          <w:rFonts w:ascii="Calibri" w:eastAsia="Calibri" w:hAnsi="Calibri" w:cs="Calibri"/>
          <w:color w:val="FF0000"/>
        </w:rPr>
        <w:t>, suicidal/homicidal ideation</w:t>
      </w:r>
      <w:r w:rsidR="0087513D">
        <w:rPr>
          <w:rFonts w:ascii="Calibri" w:eastAsia="Calibri" w:hAnsi="Calibri" w:cs="Calibri"/>
          <w:color w:val="FF0000"/>
        </w:rPr>
        <w:t xml:space="preserve"> and thoughts of deliberate self-harm</w:t>
      </w:r>
    </w:p>
    <w:p w14:paraId="72B16FEE" w14:textId="344854B4" w:rsidR="009A1B20" w:rsidRDefault="009A1B20" w:rsidP="0087513D">
      <w:pPr>
        <w:numPr>
          <w:ilvl w:val="0"/>
          <w:numId w:val="5"/>
        </w:numPr>
        <w:spacing w:line="240" w:lineRule="auto"/>
        <w:contextualSpacing/>
        <w:rPr>
          <w:rFonts w:ascii="Calibri" w:eastAsia="Calibri" w:hAnsi="Calibri" w:cs="Calibri"/>
          <w:color w:val="FF0000"/>
        </w:rPr>
      </w:pPr>
      <w:r>
        <w:rPr>
          <w:rFonts w:ascii="Calibri" w:eastAsia="Calibri" w:hAnsi="Calibri" w:cs="Calibri"/>
          <w:color w:val="FF0000"/>
        </w:rPr>
        <w:t>Percepti</w:t>
      </w:r>
      <w:r w:rsidR="0087513D">
        <w:rPr>
          <w:rFonts w:ascii="Calibri" w:eastAsia="Calibri" w:hAnsi="Calibri" w:cs="Calibri"/>
          <w:color w:val="FF0000"/>
        </w:rPr>
        <w:t>on</w:t>
      </w:r>
    </w:p>
    <w:p w14:paraId="6CC7187B" w14:textId="1105C98B" w:rsidR="009A1B20" w:rsidRDefault="009A1B20"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Hallucinations – reported</w:t>
      </w:r>
      <w:r w:rsidR="0087513D">
        <w:rPr>
          <w:rFonts w:ascii="Calibri" w:eastAsia="Calibri" w:hAnsi="Calibri" w:cs="Calibri"/>
          <w:color w:val="FF0000"/>
        </w:rPr>
        <w:t xml:space="preserve"> hallucinations</w:t>
      </w:r>
      <w:r>
        <w:rPr>
          <w:rFonts w:ascii="Calibri" w:eastAsia="Calibri" w:hAnsi="Calibri" w:cs="Calibri"/>
          <w:color w:val="FF0000"/>
        </w:rPr>
        <w:t xml:space="preserve"> and/or seen to be responding</w:t>
      </w:r>
      <w:r w:rsidR="0087513D">
        <w:rPr>
          <w:rFonts w:ascii="Calibri" w:eastAsia="Calibri" w:hAnsi="Calibri" w:cs="Calibri"/>
          <w:color w:val="FF0000"/>
        </w:rPr>
        <w:t xml:space="preserve"> to non-apparent stimuli during the interaction</w:t>
      </w:r>
    </w:p>
    <w:p w14:paraId="1D439CAB" w14:textId="092D7F8A" w:rsidR="009A1B20" w:rsidRPr="009A1B20" w:rsidRDefault="009A1B20"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Illusions</w:t>
      </w:r>
    </w:p>
    <w:p w14:paraId="07153BCF" w14:textId="77777777" w:rsidR="00B42681" w:rsidRDefault="004A3AE2" w:rsidP="0087513D">
      <w:pPr>
        <w:numPr>
          <w:ilvl w:val="0"/>
          <w:numId w:val="5"/>
        </w:numPr>
        <w:spacing w:line="240" w:lineRule="auto"/>
        <w:contextualSpacing/>
        <w:rPr>
          <w:rFonts w:ascii="Calibri" w:eastAsia="Calibri" w:hAnsi="Calibri" w:cs="Calibri"/>
          <w:color w:val="FF0000"/>
        </w:rPr>
      </w:pPr>
      <w:r>
        <w:rPr>
          <w:rFonts w:ascii="Calibri" w:eastAsia="Calibri" w:hAnsi="Calibri" w:cs="Calibri"/>
          <w:color w:val="FF0000"/>
        </w:rPr>
        <w:lastRenderedPageBreak/>
        <w:t xml:space="preserve">Sensorium and cognition </w:t>
      </w:r>
    </w:p>
    <w:p w14:paraId="54A422CE"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Alertness and level of consciousness</w:t>
      </w:r>
    </w:p>
    <w:p w14:paraId="37D811ED"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 xml:space="preserve">Orientation -&gt; time, place, person </w:t>
      </w:r>
    </w:p>
    <w:p w14:paraId="773489CF"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Short-term memory -&gt; Recall of items mentioned in the beginning of interaction</w:t>
      </w:r>
    </w:p>
    <w:p w14:paraId="3597CCCD"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Long-term memory -&gt; Remote events</w:t>
      </w:r>
    </w:p>
    <w:p w14:paraId="1B989F07"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Concentration -&gt; Ask the patient to subtract 7 from 100, spell world backwards</w:t>
      </w:r>
    </w:p>
    <w:p w14:paraId="49199F1E"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General knowledge -&gt; look at language used to answer recent event questions</w:t>
      </w:r>
    </w:p>
    <w:p w14:paraId="76FA17FD" w14:textId="77777777" w:rsidR="00B42681" w:rsidRDefault="004A3AE2" w:rsidP="0087513D">
      <w:pPr>
        <w:numPr>
          <w:ilvl w:val="0"/>
          <w:numId w:val="5"/>
        </w:numPr>
        <w:spacing w:line="240" w:lineRule="auto"/>
        <w:contextualSpacing/>
        <w:rPr>
          <w:rFonts w:ascii="Calibri" w:eastAsia="Calibri" w:hAnsi="Calibri" w:cs="Calibri"/>
          <w:color w:val="FF0000"/>
        </w:rPr>
      </w:pPr>
      <w:r>
        <w:rPr>
          <w:rFonts w:ascii="Calibri" w:eastAsia="Calibri" w:hAnsi="Calibri" w:cs="Calibri"/>
          <w:color w:val="FF0000"/>
        </w:rPr>
        <w:t xml:space="preserve">Judgement and insight </w:t>
      </w:r>
    </w:p>
    <w:p w14:paraId="737739CC" w14:textId="77777777" w:rsidR="00B42681" w:rsidRDefault="004A3AE2" w:rsidP="0087513D">
      <w:pPr>
        <w:numPr>
          <w:ilvl w:val="1"/>
          <w:numId w:val="5"/>
        </w:numPr>
        <w:spacing w:line="240" w:lineRule="auto"/>
        <w:contextualSpacing/>
        <w:rPr>
          <w:rFonts w:ascii="Calibri" w:eastAsia="Calibri" w:hAnsi="Calibri" w:cs="Calibri"/>
          <w:color w:val="FF0000"/>
        </w:rPr>
      </w:pPr>
      <w:r>
        <w:rPr>
          <w:rFonts w:ascii="Calibri" w:eastAsia="Calibri" w:hAnsi="Calibri" w:cs="Calibri"/>
          <w:color w:val="FF0000"/>
        </w:rPr>
        <w:t>Judgement -&gt; capacity to behave appropriately</w:t>
      </w:r>
    </w:p>
    <w:p w14:paraId="3FF12EBC" w14:textId="22C37538" w:rsidR="00B42681" w:rsidRDefault="004A3AE2" w:rsidP="0087513D">
      <w:pPr>
        <w:numPr>
          <w:ilvl w:val="1"/>
          <w:numId w:val="5"/>
        </w:numPr>
        <w:spacing w:after="160" w:line="240" w:lineRule="auto"/>
        <w:contextualSpacing/>
        <w:rPr>
          <w:rFonts w:ascii="Calibri" w:eastAsia="Calibri" w:hAnsi="Calibri" w:cs="Calibri"/>
          <w:color w:val="FF0000"/>
        </w:rPr>
      </w:pPr>
      <w:r>
        <w:rPr>
          <w:rFonts w:ascii="Calibri" w:eastAsia="Calibri" w:hAnsi="Calibri" w:cs="Calibri"/>
          <w:color w:val="FF0000"/>
        </w:rPr>
        <w:t>Insight -&gt; Inner awareness</w:t>
      </w:r>
      <w:r w:rsidR="007D77B8">
        <w:rPr>
          <w:rFonts w:ascii="Calibri" w:eastAsia="Calibri" w:hAnsi="Calibri" w:cs="Calibri"/>
          <w:color w:val="FF0000"/>
        </w:rPr>
        <w:t xml:space="preserve"> (nil, partial, complete)</w:t>
      </w:r>
    </w:p>
    <w:p w14:paraId="229AC43B" w14:textId="77777777" w:rsidR="00B42681" w:rsidRDefault="00B42681" w:rsidP="0087513D">
      <w:pPr>
        <w:spacing w:after="160" w:line="240" w:lineRule="auto"/>
        <w:contextualSpacing/>
        <w:rPr>
          <w:rFonts w:ascii="Calibri" w:eastAsia="Calibri" w:hAnsi="Calibri" w:cs="Calibri"/>
        </w:rPr>
      </w:pPr>
    </w:p>
    <w:p w14:paraId="2666CE6C" w14:textId="77777777" w:rsidR="00B42681" w:rsidRDefault="004A3AE2" w:rsidP="0087513D">
      <w:pPr>
        <w:spacing w:after="160" w:line="240" w:lineRule="auto"/>
        <w:contextualSpacing/>
        <w:rPr>
          <w:rFonts w:ascii="Calibri" w:eastAsia="Calibri" w:hAnsi="Calibri" w:cs="Calibri"/>
          <w:color w:val="FF0000"/>
        </w:rPr>
      </w:pPr>
      <w:r>
        <w:rPr>
          <w:rFonts w:ascii="Calibri" w:eastAsia="Calibri" w:hAnsi="Calibri" w:cs="Calibri"/>
          <w:color w:val="FF0000"/>
        </w:rPr>
        <w:t>HPCx</w:t>
      </w:r>
    </w:p>
    <w:p w14:paraId="5109C78C" w14:textId="17923BE1" w:rsidR="00B42681" w:rsidRDefault="004A3AE2" w:rsidP="0087513D">
      <w:pPr>
        <w:numPr>
          <w:ilvl w:val="0"/>
          <w:numId w:val="16"/>
        </w:numPr>
        <w:spacing w:line="240" w:lineRule="auto"/>
        <w:contextualSpacing/>
        <w:rPr>
          <w:rFonts w:ascii="Calibri" w:eastAsia="Calibri" w:hAnsi="Calibri" w:cs="Calibri"/>
          <w:color w:val="FF0000"/>
        </w:rPr>
      </w:pPr>
      <w:r>
        <w:rPr>
          <w:rFonts w:ascii="Calibri" w:eastAsia="Calibri" w:hAnsi="Calibri" w:cs="Calibri"/>
          <w:color w:val="FF0000"/>
        </w:rPr>
        <w:t>Explore the nature of the issue and patient</w:t>
      </w:r>
      <w:r w:rsidR="007D77B8">
        <w:rPr>
          <w:rFonts w:ascii="Calibri" w:eastAsia="Calibri" w:hAnsi="Calibri" w:cs="Calibri"/>
          <w:color w:val="FF0000"/>
        </w:rPr>
        <w:t>’</w:t>
      </w:r>
      <w:r>
        <w:rPr>
          <w:rFonts w:ascii="Calibri" w:eastAsia="Calibri" w:hAnsi="Calibri" w:cs="Calibri"/>
          <w:color w:val="FF0000"/>
        </w:rPr>
        <w:t>s perception</w:t>
      </w:r>
    </w:p>
    <w:p w14:paraId="7F39162E" w14:textId="77777777" w:rsidR="00B42681" w:rsidRDefault="004A3AE2" w:rsidP="0087513D">
      <w:pPr>
        <w:numPr>
          <w:ilvl w:val="0"/>
          <w:numId w:val="16"/>
        </w:numPr>
        <w:spacing w:line="240" w:lineRule="auto"/>
        <w:contextualSpacing/>
        <w:rPr>
          <w:rFonts w:ascii="Calibri" w:eastAsia="Calibri" w:hAnsi="Calibri" w:cs="Calibri"/>
          <w:color w:val="FF0000"/>
        </w:rPr>
      </w:pPr>
      <w:r>
        <w:rPr>
          <w:rFonts w:ascii="Calibri" w:eastAsia="Calibri" w:hAnsi="Calibri" w:cs="Calibri"/>
          <w:color w:val="FF0000"/>
        </w:rPr>
        <w:t>Changes in mood?</w:t>
      </w:r>
    </w:p>
    <w:p w14:paraId="4C14D820" w14:textId="77E3D8CD" w:rsidR="00B42681" w:rsidRDefault="004A3AE2" w:rsidP="0087513D">
      <w:pPr>
        <w:numPr>
          <w:ilvl w:val="1"/>
          <w:numId w:val="16"/>
        </w:numPr>
        <w:spacing w:line="240" w:lineRule="auto"/>
        <w:contextualSpacing/>
        <w:rPr>
          <w:rFonts w:ascii="Calibri" w:eastAsia="Calibri" w:hAnsi="Calibri" w:cs="Calibri"/>
          <w:color w:val="FF0000"/>
        </w:rPr>
      </w:pPr>
      <w:r>
        <w:rPr>
          <w:rFonts w:ascii="Calibri" w:eastAsia="Calibri" w:hAnsi="Calibri" w:cs="Calibri"/>
          <w:color w:val="FF0000"/>
        </w:rPr>
        <w:t>How would you describe your mood recently?</w:t>
      </w:r>
      <w:r w:rsidR="007D77B8">
        <w:rPr>
          <w:rFonts w:ascii="Calibri" w:eastAsia="Calibri" w:hAnsi="Calibri" w:cs="Calibri"/>
          <w:color w:val="FF0000"/>
        </w:rPr>
        <w:t xml:space="preserve"> How long?</w:t>
      </w:r>
    </w:p>
    <w:p w14:paraId="4C6FD65B" w14:textId="444589BD" w:rsidR="007D77B8" w:rsidRPr="007D77B8" w:rsidRDefault="007D77B8" w:rsidP="0087513D">
      <w:pPr>
        <w:numPr>
          <w:ilvl w:val="0"/>
          <w:numId w:val="16"/>
        </w:numPr>
        <w:spacing w:line="240" w:lineRule="auto"/>
        <w:contextualSpacing/>
        <w:rPr>
          <w:rFonts w:ascii="Calibri" w:eastAsia="Calibri" w:hAnsi="Calibri" w:cs="Calibri"/>
          <w:color w:val="FF0000"/>
        </w:rPr>
      </w:pPr>
      <w:r>
        <w:rPr>
          <w:rFonts w:ascii="Calibri" w:eastAsia="Calibri" w:hAnsi="Calibri" w:cs="Calibri"/>
          <w:color w:val="FF0000"/>
        </w:rPr>
        <w:t>Precipitating events</w:t>
      </w:r>
    </w:p>
    <w:p w14:paraId="56B40F60" w14:textId="017A5086" w:rsidR="00B42681" w:rsidRDefault="004A3AE2" w:rsidP="0087513D">
      <w:pPr>
        <w:numPr>
          <w:ilvl w:val="0"/>
          <w:numId w:val="16"/>
        </w:numPr>
        <w:spacing w:line="240" w:lineRule="auto"/>
        <w:contextualSpacing/>
        <w:rPr>
          <w:rFonts w:ascii="Calibri" w:eastAsia="Calibri" w:hAnsi="Calibri" w:cs="Calibri"/>
          <w:color w:val="FF0000"/>
        </w:rPr>
      </w:pPr>
      <w:r>
        <w:rPr>
          <w:rFonts w:ascii="Calibri" w:eastAsia="Calibri" w:hAnsi="Calibri" w:cs="Calibri"/>
          <w:color w:val="FF0000"/>
        </w:rPr>
        <w:t>Excessive anxiety or worry?</w:t>
      </w:r>
    </w:p>
    <w:p w14:paraId="6AB1A3C5" w14:textId="4B966135" w:rsidR="007D77B8" w:rsidRPr="007D77B8" w:rsidRDefault="004A3AE2" w:rsidP="0087513D">
      <w:pPr>
        <w:numPr>
          <w:ilvl w:val="0"/>
          <w:numId w:val="16"/>
        </w:numPr>
        <w:spacing w:line="240" w:lineRule="auto"/>
        <w:contextualSpacing/>
        <w:rPr>
          <w:rFonts w:ascii="Calibri" w:eastAsia="Calibri" w:hAnsi="Calibri" w:cs="Calibri"/>
          <w:color w:val="FF0000"/>
        </w:rPr>
      </w:pPr>
      <w:r>
        <w:rPr>
          <w:rFonts w:ascii="Calibri" w:eastAsia="Calibri" w:hAnsi="Calibri" w:cs="Calibri"/>
          <w:color w:val="FF0000"/>
        </w:rPr>
        <w:t>Sleeping patterns</w:t>
      </w:r>
      <w:r w:rsidR="007D77B8">
        <w:rPr>
          <w:rFonts w:ascii="Calibri" w:eastAsia="Calibri" w:hAnsi="Calibri" w:cs="Calibri"/>
          <w:color w:val="FF0000"/>
        </w:rPr>
        <w:t xml:space="preserve"> – insomnia, hypersomnia </w:t>
      </w:r>
    </w:p>
    <w:p w14:paraId="3613C6DD" w14:textId="77777777" w:rsidR="00B42681" w:rsidRDefault="004A3AE2" w:rsidP="0087513D">
      <w:pPr>
        <w:numPr>
          <w:ilvl w:val="0"/>
          <w:numId w:val="16"/>
        </w:numPr>
        <w:spacing w:line="240" w:lineRule="auto"/>
        <w:contextualSpacing/>
        <w:rPr>
          <w:rFonts w:ascii="Calibri" w:eastAsia="Calibri" w:hAnsi="Calibri" w:cs="Calibri"/>
          <w:color w:val="FF0000"/>
        </w:rPr>
      </w:pPr>
      <w:r>
        <w:rPr>
          <w:rFonts w:ascii="Calibri" w:eastAsia="Calibri" w:hAnsi="Calibri" w:cs="Calibri"/>
          <w:color w:val="FF0000"/>
        </w:rPr>
        <w:t>Appetite</w:t>
      </w:r>
    </w:p>
    <w:p w14:paraId="2FC0E0CE" w14:textId="72866DEA" w:rsidR="00B42681" w:rsidRDefault="004A3AE2" w:rsidP="0087513D">
      <w:pPr>
        <w:numPr>
          <w:ilvl w:val="0"/>
          <w:numId w:val="16"/>
        </w:numPr>
        <w:spacing w:line="240" w:lineRule="auto"/>
        <w:contextualSpacing/>
        <w:rPr>
          <w:rFonts w:ascii="Calibri" w:eastAsia="Calibri" w:hAnsi="Calibri" w:cs="Calibri"/>
          <w:color w:val="FF0000"/>
        </w:rPr>
      </w:pPr>
      <w:r>
        <w:rPr>
          <w:rFonts w:ascii="Calibri" w:eastAsia="Calibri" w:hAnsi="Calibri" w:cs="Calibri"/>
          <w:color w:val="FF0000"/>
        </w:rPr>
        <w:t>Hallucinations</w:t>
      </w:r>
      <w:r w:rsidR="007D77B8">
        <w:rPr>
          <w:rFonts w:ascii="Calibri" w:eastAsia="Calibri" w:hAnsi="Calibri" w:cs="Calibri"/>
          <w:color w:val="FF0000"/>
        </w:rPr>
        <w:t xml:space="preserve"> </w:t>
      </w:r>
    </w:p>
    <w:p w14:paraId="157D147B" w14:textId="77777777" w:rsidR="00B42681" w:rsidRDefault="004A3AE2" w:rsidP="0087513D">
      <w:pPr>
        <w:numPr>
          <w:ilvl w:val="0"/>
          <w:numId w:val="16"/>
        </w:numPr>
        <w:spacing w:line="240" w:lineRule="auto"/>
        <w:contextualSpacing/>
        <w:rPr>
          <w:rFonts w:ascii="Calibri" w:eastAsia="Calibri" w:hAnsi="Calibri" w:cs="Calibri"/>
          <w:color w:val="FF0000"/>
        </w:rPr>
      </w:pPr>
      <w:r>
        <w:rPr>
          <w:rFonts w:ascii="Calibri" w:eastAsia="Calibri" w:hAnsi="Calibri" w:cs="Calibri"/>
          <w:color w:val="FF0000"/>
        </w:rPr>
        <w:t>Delusions</w:t>
      </w:r>
    </w:p>
    <w:p w14:paraId="398BF883" w14:textId="0E68F87F" w:rsidR="007D77B8" w:rsidRPr="007D77B8" w:rsidRDefault="007D77B8" w:rsidP="0087513D">
      <w:pPr>
        <w:numPr>
          <w:ilvl w:val="0"/>
          <w:numId w:val="16"/>
        </w:numPr>
        <w:spacing w:after="160" w:line="240" w:lineRule="auto"/>
        <w:contextualSpacing/>
        <w:rPr>
          <w:rFonts w:ascii="Calibri" w:eastAsia="Calibri" w:hAnsi="Calibri" w:cs="Calibri"/>
          <w:color w:val="FF0000"/>
        </w:rPr>
      </w:pPr>
      <w:r>
        <w:rPr>
          <w:rFonts w:ascii="Calibri" w:eastAsia="Calibri" w:hAnsi="Calibri" w:cs="Calibri"/>
          <w:color w:val="FF0000"/>
        </w:rPr>
        <w:t>Feelings of guilt/worthlessness</w:t>
      </w:r>
    </w:p>
    <w:p w14:paraId="226C2501" w14:textId="6552DD08" w:rsidR="007D77B8" w:rsidRDefault="007D77B8" w:rsidP="0087513D">
      <w:pPr>
        <w:numPr>
          <w:ilvl w:val="0"/>
          <w:numId w:val="16"/>
        </w:numPr>
        <w:spacing w:after="160" w:line="240" w:lineRule="auto"/>
        <w:contextualSpacing/>
        <w:rPr>
          <w:rFonts w:ascii="Calibri" w:eastAsia="Calibri" w:hAnsi="Calibri" w:cs="Calibri"/>
          <w:color w:val="FF0000"/>
        </w:rPr>
      </w:pPr>
      <w:r>
        <w:rPr>
          <w:rFonts w:ascii="Calibri" w:eastAsia="Calibri" w:hAnsi="Calibri" w:cs="Calibri"/>
          <w:color w:val="FF0000"/>
        </w:rPr>
        <w:t>Previous episodes</w:t>
      </w:r>
      <w:r w:rsidR="009A1B20">
        <w:rPr>
          <w:rFonts w:ascii="Calibri" w:eastAsia="Calibri" w:hAnsi="Calibri" w:cs="Calibri"/>
          <w:color w:val="FF0000"/>
        </w:rPr>
        <w:t xml:space="preserve"> (see psychiatric hx)</w:t>
      </w:r>
    </w:p>
    <w:p w14:paraId="3BF8FD14" w14:textId="660850B4" w:rsidR="007D77B8" w:rsidRDefault="007D77B8" w:rsidP="0087513D">
      <w:pPr>
        <w:numPr>
          <w:ilvl w:val="0"/>
          <w:numId w:val="16"/>
        </w:numPr>
        <w:spacing w:after="160" w:line="240" w:lineRule="auto"/>
        <w:contextualSpacing/>
        <w:rPr>
          <w:rFonts w:ascii="Calibri" w:eastAsia="Calibri" w:hAnsi="Calibri" w:cs="Calibri"/>
          <w:color w:val="FF0000"/>
        </w:rPr>
      </w:pPr>
      <w:r>
        <w:rPr>
          <w:rFonts w:ascii="Calibri" w:eastAsia="Calibri" w:hAnsi="Calibri" w:cs="Calibri"/>
          <w:color w:val="FF0000"/>
        </w:rPr>
        <w:t xml:space="preserve">Screen for manic symptoms – periods of heightened mood, reduced need for sleep, </w:t>
      </w:r>
      <w:r w:rsidR="00124A05">
        <w:rPr>
          <w:rFonts w:ascii="Calibri" w:eastAsia="Calibri" w:hAnsi="Calibri" w:cs="Calibri"/>
          <w:color w:val="FF0000"/>
        </w:rPr>
        <w:t>goal-oriented activities, risk-taking behaviour</w:t>
      </w:r>
    </w:p>
    <w:p w14:paraId="680CF882" w14:textId="2EDC551F" w:rsidR="0087513D" w:rsidRPr="0087513D" w:rsidRDefault="0087513D" w:rsidP="0087513D">
      <w:pPr>
        <w:numPr>
          <w:ilvl w:val="0"/>
          <w:numId w:val="16"/>
        </w:numPr>
        <w:spacing w:after="160" w:line="240" w:lineRule="auto"/>
        <w:contextualSpacing/>
        <w:rPr>
          <w:rFonts w:ascii="Calibri" w:eastAsia="Calibri" w:hAnsi="Calibri" w:cs="Calibri"/>
          <w:color w:val="FF0000"/>
        </w:rPr>
      </w:pPr>
      <w:r>
        <w:rPr>
          <w:rFonts w:ascii="Calibri" w:eastAsia="Calibri" w:hAnsi="Calibri" w:cs="Calibri"/>
          <w:color w:val="FF0000"/>
        </w:rPr>
        <w:t>Screen for risk to self and others</w:t>
      </w:r>
    </w:p>
    <w:p w14:paraId="36CB53B3" w14:textId="77777777" w:rsidR="00B42681" w:rsidRDefault="00B42681" w:rsidP="0087513D">
      <w:pPr>
        <w:spacing w:after="160" w:line="240" w:lineRule="auto"/>
        <w:contextualSpacing/>
        <w:rPr>
          <w:rFonts w:ascii="Calibri" w:eastAsia="Calibri" w:hAnsi="Calibri" w:cs="Calibri"/>
          <w:color w:val="FF0000"/>
        </w:rPr>
      </w:pPr>
    </w:p>
    <w:p w14:paraId="3156D225" w14:textId="77777777" w:rsidR="00B42681" w:rsidRDefault="004A3AE2" w:rsidP="0087513D">
      <w:pPr>
        <w:spacing w:after="160" w:line="240" w:lineRule="auto"/>
        <w:contextualSpacing/>
        <w:rPr>
          <w:rFonts w:ascii="Calibri" w:eastAsia="Calibri" w:hAnsi="Calibri" w:cs="Calibri"/>
          <w:color w:val="FF0000"/>
        </w:rPr>
      </w:pPr>
      <w:r>
        <w:rPr>
          <w:rFonts w:ascii="Calibri" w:eastAsia="Calibri" w:hAnsi="Calibri" w:cs="Calibri"/>
          <w:color w:val="FF0000"/>
        </w:rPr>
        <w:t xml:space="preserve">PMHx + Medication history </w:t>
      </w:r>
    </w:p>
    <w:p w14:paraId="0C9412DA" w14:textId="77777777" w:rsidR="00124A05" w:rsidRDefault="004A3AE2" w:rsidP="0087513D">
      <w:pPr>
        <w:numPr>
          <w:ilvl w:val="0"/>
          <w:numId w:val="17"/>
        </w:numPr>
        <w:spacing w:after="160" w:line="240" w:lineRule="auto"/>
        <w:contextualSpacing/>
        <w:rPr>
          <w:rFonts w:ascii="Calibri" w:eastAsia="Calibri" w:hAnsi="Calibri" w:cs="Calibri"/>
          <w:color w:val="FF0000"/>
        </w:rPr>
      </w:pPr>
      <w:r>
        <w:rPr>
          <w:rFonts w:ascii="Calibri" w:eastAsia="Calibri" w:hAnsi="Calibri" w:cs="Calibri"/>
          <w:color w:val="FF0000"/>
        </w:rPr>
        <w:t xml:space="preserve">Past psychiatric history </w:t>
      </w:r>
    </w:p>
    <w:p w14:paraId="54BBDCA5" w14:textId="0D334E91" w:rsidR="00124A05" w:rsidRDefault="00124A05" w:rsidP="0087513D">
      <w:pPr>
        <w:numPr>
          <w:ilvl w:val="1"/>
          <w:numId w:val="17"/>
        </w:numPr>
        <w:spacing w:after="160" w:line="240" w:lineRule="auto"/>
        <w:contextualSpacing/>
        <w:rPr>
          <w:rFonts w:ascii="Calibri" w:eastAsia="Calibri" w:hAnsi="Calibri" w:cs="Calibri"/>
          <w:color w:val="FF0000"/>
        </w:rPr>
      </w:pPr>
      <w:r>
        <w:rPr>
          <w:rFonts w:ascii="Calibri" w:eastAsia="Calibri" w:hAnsi="Calibri" w:cs="Calibri"/>
          <w:color w:val="FF0000"/>
        </w:rPr>
        <w:t>D</w:t>
      </w:r>
      <w:r w:rsidR="004A3AE2">
        <w:rPr>
          <w:rFonts w:ascii="Calibri" w:eastAsia="Calibri" w:hAnsi="Calibri" w:cs="Calibri"/>
          <w:color w:val="FF0000"/>
        </w:rPr>
        <w:t>iagnosis and treatment</w:t>
      </w:r>
      <w:r>
        <w:rPr>
          <w:rFonts w:ascii="Calibri" w:eastAsia="Calibri" w:hAnsi="Calibri" w:cs="Calibri"/>
          <w:color w:val="FF0000"/>
        </w:rPr>
        <w:t xml:space="preserve"> (pharmacological and non-pharmacological)</w:t>
      </w:r>
    </w:p>
    <w:p w14:paraId="0BE3A45F" w14:textId="4ED04FFA" w:rsidR="00124A05" w:rsidRDefault="00124A05" w:rsidP="0087513D">
      <w:pPr>
        <w:numPr>
          <w:ilvl w:val="1"/>
          <w:numId w:val="17"/>
        </w:numPr>
        <w:spacing w:after="160" w:line="240" w:lineRule="auto"/>
        <w:contextualSpacing/>
        <w:rPr>
          <w:rFonts w:ascii="Calibri" w:eastAsia="Calibri" w:hAnsi="Calibri" w:cs="Calibri"/>
          <w:color w:val="FF0000"/>
        </w:rPr>
      </w:pPr>
      <w:r>
        <w:rPr>
          <w:rFonts w:ascii="Calibri" w:eastAsia="Calibri" w:hAnsi="Calibri" w:cs="Calibri"/>
          <w:color w:val="FF0000"/>
        </w:rPr>
        <w:t>Inpatient vs outpatient management</w:t>
      </w:r>
    </w:p>
    <w:p w14:paraId="7CB9BEDA" w14:textId="77777777" w:rsidR="00124A05" w:rsidRDefault="007D77B8" w:rsidP="0087513D">
      <w:pPr>
        <w:numPr>
          <w:ilvl w:val="0"/>
          <w:numId w:val="17"/>
        </w:numPr>
        <w:spacing w:after="160" w:line="240" w:lineRule="auto"/>
        <w:contextualSpacing/>
        <w:rPr>
          <w:rFonts w:ascii="Calibri" w:eastAsia="Calibri" w:hAnsi="Calibri" w:cs="Calibri"/>
          <w:color w:val="FF0000"/>
        </w:rPr>
      </w:pPr>
      <w:r>
        <w:rPr>
          <w:rFonts w:ascii="Calibri" w:eastAsia="Calibri" w:hAnsi="Calibri" w:cs="Calibri"/>
          <w:color w:val="FF0000"/>
        </w:rPr>
        <w:t>Medication</w:t>
      </w:r>
      <w:r w:rsidR="00124A05">
        <w:rPr>
          <w:rFonts w:ascii="Calibri" w:eastAsia="Calibri" w:hAnsi="Calibri" w:cs="Calibri"/>
          <w:color w:val="FF0000"/>
        </w:rPr>
        <w:t>s</w:t>
      </w:r>
      <w:r>
        <w:rPr>
          <w:rFonts w:ascii="Calibri" w:eastAsia="Calibri" w:hAnsi="Calibri" w:cs="Calibri"/>
          <w:color w:val="FF0000"/>
        </w:rPr>
        <w:t xml:space="preserve"> </w:t>
      </w:r>
    </w:p>
    <w:p w14:paraId="117FED88" w14:textId="77777777" w:rsidR="0087513D" w:rsidRDefault="00124A05" w:rsidP="0087513D">
      <w:pPr>
        <w:numPr>
          <w:ilvl w:val="1"/>
          <w:numId w:val="17"/>
        </w:numPr>
        <w:spacing w:after="160" w:line="240" w:lineRule="auto"/>
        <w:contextualSpacing/>
        <w:rPr>
          <w:rFonts w:ascii="Calibri" w:eastAsia="Calibri" w:hAnsi="Calibri" w:cs="Calibri"/>
          <w:color w:val="FF0000"/>
        </w:rPr>
      </w:pPr>
      <w:r>
        <w:rPr>
          <w:rFonts w:ascii="Calibri" w:eastAsia="Calibri" w:hAnsi="Calibri" w:cs="Calibri"/>
          <w:color w:val="FF0000"/>
        </w:rPr>
        <w:t xml:space="preserve">Consider recent changes or ceased medications </w:t>
      </w:r>
    </w:p>
    <w:p w14:paraId="52B99FD8" w14:textId="79267670" w:rsidR="007D77B8" w:rsidRDefault="0087513D" w:rsidP="0087513D">
      <w:pPr>
        <w:numPr>
          <w:ilvl w:val="1"/>
          <w:numId w:val="17"/>
        </w:numPr>
        <w:spacing w:after="160" w:line="240" w:lineRule="auto"/>
        <w:contextualSpacing/>
        <w:rPr>
          <w:rFonts w:ascii="Calibri" w:eastAsia="Calibri" w:hAnsi="Calibri" w:cs="Calibri"/>
          <w:color w:val="FF0000"/>
        </w:rPr>
      </w:pPr>
      <w:r>
        <w:rPr>
          <w:rFonts w:ascii="Calibri" w:eastAsia="Calibri" w:hAnsi="Calibri" w:cs="Calibri"/>
          <w:color w:val="FF0000"/>
        </w:rPr>
        <w:t xml:space="preserve">Consider </w:t>
      </w:r>
      <w:r w:rsidR="00124A05">
        <w:rPr>
          <w:rFonts w:ascii="Calibri" w:eastAsia="Calibri" w:hAnsi="Calibri" w:cs="Calibri"/>
          <w:color w:val="FF0000"/>
        </w:rPr>
        <w:t>what worked before</w:t>
      </w:r>
    </w:p>
    <w:p w14:paraId="31D1116B" w14:textId="01F939B5" w:rsidR="007D77B8" w:rsidRDefault="007D77B8" w:rsidP="0087513D">
      <w:pPr>
        <w:numPr>
          <w:ilvl w:val="1"/>
          <w:numId w:val="17"/>
        </w:numPr>
        <w:spacing w:after="160" w:line="240" w:lineRule="auto"/>
        <w:contextualSpacing/>
        <w:rPr>
          <w:rFonts w:ascii="Calibri" w:eastAsia="Calibri" w:hAnsi="Calibri" w:cs="Calibri"/>
          <w:color w:val="FF0000"/>
        </w:rPr>
      </w:pPr>
      <w:r>
        <w:rPr>
          <w:rFonts w:ascii="Calibri" w:eastAsia="Calibri" w:hAnsi="Calibri" w:cs="Calibri"/>
          <w:color w:val="FF0000"/>
        </w:rPr>
        <w:t xml:space="preserve">Consider </w:t>
      </w:r>
      <w:r w:rsidR="00124A05">
        <w:rPr>
          <w:rFonts w:ascii="Calibri" w:eastAsia="Calibri" w:hAnsi="Calibri" w:cs="Calibri"/>
          <w:color w:val="FF0000"/>
        </w:rPr>
        <w:t>c</w:t>
      </w:r>
      <w:r>
        <w:rPr>
          <w:rFonts w:ascii="Calibri" w:eastAsia="Calibri" w:hAnsi="Calibri" w:cs="Calibri"/>
          <w:color w:val="FF0000"/>
        </w:rPr>
        <w:t>ompliance</w:t>
      </w:r>
      <w:r w:rsidR="0087513D">
        <w:rPr>
          <w:rFonts w:ascii="Calibri" w:eastAsia="Calibri" w:hAnsi="Calibri" w:cs="Calibri"/>
          <w:color w:val="FF0000"/>
        </w:rPr>
        <w:t xml:space="preserve"> and factors impacting on it (e.g. adverse effects)</w:t>
      </w:r>
    </w:p>
    <w:p w14:paraId="2DBA48B2" w14:textId="77777777" w:rsidR="00B42681" w:rsidRDefault="00B42681" w:rsidP="0087513D">
      <w:pPr>
        <w:spacing w:after="160" w:line="240" w:lineRule="auto"/>
        <w:contextualSpacing/>
        <w:rPr>
          <w:rFonts w:ascii="Calibri" w:eastAsia="Calibri" w:hAnsi="Calibri" w:cs="Calibri"/>
          <w:color w:val="FF0000"/>
        </w:rPr>
      </w:pPr>
    </w:p>
    <w:p w14:paraId="5E839A6C" w14:textId="77777777" w:rsidR="00B42681" w:rsidRDefault="004A3AE2" w:rsidP="0087513D">
      <w:pPr>
        <w:spacing w:after="160" w:line="240" w:lineRule="auto"/>
        <w:contextualSpacing/>
        <w:rPr>
          <w:rFonts w:ascii="Calibri" w:eastAsia="Calibri" w:hAnsi="Calibri" w:cs="Calibri"/>
          <w:color w:val="FF0000"/>
        </w:rPr>
      </w:pPr>
      <w:r>
        <w:rPr>
          <w:rFonts w:ascii="Calibri" w:eastAsia="Calibri" w:hAnsi="Calibri" w:cs="Calibri"/>
          <w:color w:val="FF0000"/>
        </w:rPr>
        <w:t xml:space="preserve">Family history </w:t>
      </w:r>
    </w:p>
    <w:p w14:paraId="79C7FF31" w14:textId="77777777" w:rsidR="00B42681" w:rsidRDefault="004A3AE2" w:rsidP="0087513D">
      <w:pPr>
        <w:numPr>
          <w:ilvl w:val="0"/>
          <w:numId w:val="6"/>
        </w:numPr>
        <w:spacing w:line="240" w:lineRule="auto"/>
        <w:contextualSpacing/>
        <w:rPr>
          <w:rFonts w:ascii="Calibri" w:eastAsia="Calibri" w:hAnsi="Calibri" w:cs="Calibri"/>
          <w:color w:val="FF0000"/>
        </w:rPr>
      </w:pPr>
      <w:r>
        <w:rPr>
          <w:rFonts w:ascii="Calibri" w:eastAsia="Calibri" w:hAnsi="Calibri" w:cs="Calibri"/>
          <w:color w:val="FF0000"/>
        </w:rPr>
        <w:t>Any psychiatric illnesses in the family</w:t>
      </w:r>
    </w:p>
    <w:p w14:paraId="0895F277" w14:textId="1FD6CC1F" w:rsidR="00B42681" w:rsidRDefault="004A3AE2" w:rsidP="0087513D">
      <w:pPr>
        <w:numPr>
          <w:ilvl w:val="0"/>
          <w:numId w:val="6"/>
        </w:numPr>
        <w:spacing w:after="160" w:line="240" w:lineRule="auto"/>
        <w:contextualSpacing/>
        <w:rPr>
          <w:rFonts w:ascii="Calibri" w:eastAsia="Calibri" w:hAnsi="Calibri" w:cs="Calibri"/>
          <w:color w:val="FF0000"/>
        </w:rPr>
      </w:pPr>
      <w:r>
        <w:rPr>
          <w:rFonts w:ascii="Calibri" w:eastAsia="Calibri" w:hAnsi="Calibri" w:cs="Calibri"/>
          <w:color w:val="FF0000"/>
        </w:rPr>
        <w:t xml:space="preserve">Has any member of the family </w:t>
      </w:r>
      <w:r w:rsidR="0087513D">
        <w:rPr>
          <w:rFonts w:ascii="Calibri" w:eastAsia="Calibri" w:hAnsi="Calibri" w:cs="Calibri"/>
          <w:color w:val="FF0000"/>
        </w:rPr>
        <w:t>died by</w:t>
      </w:r>
      <w:r>
        <w:rPr>
          <w:rFonts w:ascii="Calibri" w:eastAsia="Calibri" w:hAnsi="Calibri" w:cs="Calibri"/>
          <w:color w:val="FF0000"/>
        </w:rPr>
        <w:t xml:space="preserve"> suicide (careful with wording) </w:t>
      </w:r>
    </w:p>
    <w:p w14:paraId="7B8375DA" w14:textId="77777777" w:rsidR="00B42681" w:rsidRDefault="00B42681" w:rsidP="0087513D">
      <w:pPr>
        <w:spacing w:after="160" w:line="240" w:lineRule="auto"/>
        <w:contextualSpacing/>
        <w:rPr>
          <w:rFonts w:ascii="Calibri" w:eastAsia="Calibri" w:hAnsi="Calibri" w:cs="Calibri"/>
          <w:color w:val="FF0000"/>
        </w:rPr>
      </w:pPr>
    </w:p>
    <w:p w14:paraId="7D4D15FE" w14:textId="77E5B11B" w:rsidR="00B42681" w:rsidRDefault="004A3AE2" w:rsidP="0087513D">
      <w:pPr>
        <w:spacing w:after="160" w:line="240" w:lineRule="auto"/>
        <w:contextualSpacing/>
        <w:rPr>
          <w:rFonts w:ascii="Calibri" w:eastAsia="Calibri" w:hAnsi="Calibri" w:cs="Calibri"/>
          <w:color w:val="FF0000"/>
        </w:rPr>
      </w:pPr>
      <w:r>
        <w:rPr>
          <w:rFonts w:ascii="Calibri" w:eastAsia="Calibri" w:hAnsi="Calibri" w:cs="Calibri"/>
          <w:color w:val="FF0000"/>
        </w:rPr>
        <w:t>Social Hx</w:t>
      </w:r>
      <w:r w:rsidR="00124A05">
        <w:rPr>
          <w:rFonts w:ascii="Calibri" w:eastAsia="Calibri" w:hAnsi="Calibri" w:cs="Calibri"/>
          <w:color w:val="FF0000"/>
        </w:rPr>
        <w:t xml:space="preserve"> (important part of psychiatric history!)</w:t>
      </w:r>
    </w:p>
    <w:p w14:paraId="73FAD987" w14:textId="2BBD4786" w:rsidR="007D77B8" w:rsidRDefault="007D77B8" w:rsidP="0087513D">
      <w:pPr>
        <w:numPr>
          <w:ilvl w:val="0"/>
          <w:numId w:val="6"/>
        </w:numPr>
        <w:spacing w:after="160" w:line="240" w:lineRule="auto"/>
        <w:contextualSpacing/>
        <w:rPr>
          <w:rFonts w:ascii="Calibri" w:eastAsia="Calibri" w:hAnsi="Calibri" w:cs="Calibri"/>
          <w:color w:val="FF0000"/>
        </w:rPr>
      </w:pPr>
      <w:r>
        <w:rPr>
          <w:rFonts w:ascii="Calibri" w:eastAsia="Calibri" w:hAnsi="Calibri" w:cs="Calibri"/>
          <w:color w:val="FF0000"/>
        </w:rPr>
        <w:t>Smoking, alcohol, illicit drug</w:t>
      </w:r>
      <w:r w:rsidR="0087513D">
        <w:rPr>
          <w:rFonts w:ascii="Calibri" w:eastAsia="Calibri" w:hAnsi="Calibri" w:cs="Calibri"/>
          <w:color w:val="FF0000"/>
        </w:rPr>
        <w:t xml:space="preserve"> use</w:t>
      </w:r>
    </w:p>
    <w:p w14:paraId="68F87F47" w14:textId="203EFC7B" w:rsidR="007D77B8" w:rsidRDefault="007D77B8" w:rsidP="0087513D">
      <w:pPr>
        <w:numPr>
          <w:ilvl w:val="0"/>
          <w:numId w:val="6"/>
        </w:numPr>
        <w:spacing w:after="160" w:line="240" w:lineRule="auto"/>
        <w:contextualSpacing/>
        <w:rPr>
          <w:rFonts w:ascii="Calibri" w:eastAsia="Calibri" w:hAnsi="Calibri" w:cs="Calibri"/>
          <w:color w:val="FF0000"/>
        </w:rPr>
      </w:pPr>
      <w:r>
        <w:rPr>
          <w:rFonts w:ascii="Calibri" w:eastAsia="Calibri" w:hAnsi="Calibri" w:cs="Calibri"/>
          <w:color w:val="FF0000"/>
        </w:rPr>
        <w:t>Employment/financial circumstances</w:t>
      </w:r>
    </w:p>
    <w:p w14:paraId="346CE12F" w14:textId="5318C21D" w:rsidR="007D77B8" w:rsidRDefault="007D77B8" w:rsidP="0087513D">
      <w:pPr>
        <w:numPr>
          <w:ilvl w:val="0"/>
          <w:numId w:val="6"/>
        </w:numPr>
        <w:spacing w:after="160" w:line="240" w:lineRule="auto"/>
        <w:contextualSpacing/>
        <w:rPr>
          <w:rFonts w:ascii="Calibri" w:eastAsia="Calibri" w:hAnsi="Calibri" w:cs="Calibri"/>
          <w:color w:val="FF0000"/>
        </w:rPr>
      </w:pPr>
      <w:r>
        <w:rPr>
          <w:rFonts w:ascii="Calibri" w:eastAsia="Calibri" w:hAnsi="Calibri" w:cs="Calibri"/>
          <w:color w:val="FF0000"/>
        </w:rPr>
        <w:t>Home circumstances</w:t>
      </w:r>
    </w:p>
    <w:p w14:paraId="77DBC446" w14:textId="7796FE70" w:rsidR="007D77B8" w:rsidRDefault="007D77B8" w:rsidP="0087513D">
      <w:pPr>
        <w:numPr>
          <w:ilvl w:val="0"/>
          <w:numId w:val="6"/>
        </w:numPr>
        <w:spacing w:after="160" w:line="240" w:lineRule="auto"/>
        <w:contextualSpacing/>
        <w:rPr>
          <w:rFonts w:ascii="Calibri" w:eastAsia="Calibri" w:hAnsi="Calibri" w:cs="Calibri"/>
          <w:color w:val="FF0000"/>
        </w:rPr>
      </w:pPr>
      <w:r>
        <w:rPr>
          <w:rFonts w:ascii="Calibri" w:eastAsia="Calibri" w:hAnsi="Calibri" w:cs="Calibri"/>
          <w:color w:val="FF0000"/>
        </w:rPr>
        <w:t>Hobbies and impact</w:t>
      </w:r>
    </w:p>
    <w:p w14:paraId="11519D66" w14:textId="7B0117CC" w:rsidR="00B42681" w:rsidRDefault="004A3AE2" w:rsidP="0087513D">
      <w:pPr>
        <w:numPr>
          <w:ilvl w:val="0"/>
          <w:numId w:val="6"/>
        </w:numPr>
        <w:spacing w:after="160" w:line="240" w:lineRule="auto"/>
        <w:contextualSpacing/>
        <w:rPr>
          <w:rFonts w:ascii="Calibri" w:eastAsia="Calibri" w:hAnsi="Calibri" w:cs="Calibri"/>
          <w:color w:val="FF0000"/>
        </w:rPr>
      </w:pPr>
      <w:r>
        <w:rPr>
          <w:rFonts w:ascii="Calibri" w:eastAsia="Calibri" w:hAnsi="Calibri" w:cs="Calibri"/>
          <w:color w:val="FF0000"/>
        </w:rPr>
        <w:lastRenderedPageBreak/>
        <w:t xml:space="preserve">Explore childhood (abuse, level of care) </w:t>
      </w:r>
    </w:p>
    <w:p w14:paraId="031009BB" w14:textId="77777777" w:rsidR="00B42681" w:rsidRDefault="00B42681">
      <w:pPr>
        <w:spacing w:after="160" w:line="259" w:lineRule="auto"/>
        <w:rPr>
          <w:rFonts w:ascii="Calibri" w:eastAsia="Calibri" w:hAnsi="Calibri" w:cs="Calibri"/>
        </w:rPr>
      </w:pPr>
    </w:p>
    <w:p w14:paraId="1951FCD7" w14:textId="77777777" w:rsidR="00B42681" w:rsidRDefault="004A3AE2">
      <w:pPr>
        <w:spacing w:after="160" w:line="259" w:lineRule="auto"/>
        <w:rPr>
          <w:rFonts w:ascii="Calibri" w:eastAsia="Calibri" w:hAnsi="Calibri" w:cs="Calibri"/>
        </w:rPr>
      </w:pPr>
      <w:r>
        <w:rPr>
          <w:rFonts w:ascii="Calibri" w:eastAsia="Calibri" w:hAnsi="Calibri" w:cs="Calibri"/>
        </w:rPr>
        <w:t xml:space="preserve">On further questioning from Lizzo and her mum you get the following information. She would go days without sleeping and had difficulty concentrating at uni. She started spending a lot of money on strange online shopping purchases (e.g. 18 miniature shrek figurines). When her parents discovered the problems, they brought her in for evaluation. Lizzo did not feel that anything was wrong. She felt that she had just made several poor decisions, like anyone her age. </w:t>
      </w:r>
    </w:p>
    <w:p w14:paraId="795D7688" w14:textId="77777777" w:rsidR="00B42681" w:rsidRDefault="00B42681">
      <w:pPr>
        <w:spacing w:after="160" w:line="259" w:lineRule="auto"/>
        <w:rPr>
          <w:rFonts w:ascii="Calibri" w:eastAsia="Calibri" w:hAnsi="Calibri" w:cs="Calibri"/>
        </w:rPr>
      </w:pPr>
    </w:p>
    <w:p w14:paraId="1199399E" w14:textId="77777777" w:rsidR="00B42681" w:rsidRDefault="004A3AE2">
      <w:pPr>
        <w:spacing w:after="160" w:line="259" w:lineRule="auto"/>
        <w:rPr>
          <w:rFonts w:ascii="Calibri" w:eastAsia="Calibri" w:hAnsi="Calibri" w:cs="Calibri"/>
          <w:b/>
        </w:rPr>
      </w:pPr>
      <w:r>
        <w:rPr>
          <w:rFonts w:ascii="Calibri" w:eastAsia="Calibri" w:hAnsi="Calibri" w:cs="Calibri"/>
          <w:b/>
        </w:rPr>
        <w:t>What is your preliminary diagnosis and how did you come to this conclusion?</w:t>
      </w:r>
    </w:p>
    <w:p w14:paraId="3E441FC4"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 xml:space="preserve">DIGFAST </w:t>
      </w:r>
    </w:p>
    <w:p w14:paraId="568372FA"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D – distractibility</w:t>
      </w:r>
    </w:p>
    <w:p w14:paraId="0BDEB352"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I – irresponsibility or loss of social inhibitions (e.g. reckless behaviour, aggressiveness, hostility)</w:t>
      </w:r>
    </w:p>
    <w:p w14:paraId="799203BD"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 xml:space="preserve">G – grandiosity or heightened self-esteem </w:t>
      </w:r>
    </w:p>
    <w:p w14:paraId="71A65747"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F – flight of ideas or racing thoughts</w:t>
      </w:r>
    </w:p>
    <w:p w14:paraId="156F351C"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 xml:space="preserve">A – increased goal directed activity (sexually, at work or socially) </w:t>
      </w:r>
    </w:p>
    <w:p w14:paraId="66551F74"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S – decreased need for sleep</w:t>
      </w:r>
    </w:p>
    <w:p w14:paraId="6AA48C64"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T – talkativeness/pressured speech</w:t>
      </w:r>
    </w:p>
    <w:p w14:paraId="45AABDB5" w14:textId="3236AC30" w:rsidR="00B42681" w:rsidRDefault="004A3AE2">
      <w:pPr>
        <w:spacing w:after="160" w:line="259" w:lineRule="auto"/>
        <w:rPr>
          <w:rFonts w:ascii="Calibri" w:eastAsia="Calibri" w:hAnsi="Calibri" w:cs="Calibri"/>
          <w:color w:val="FF0000"/>
        </w:rPr>
      </w:pPr>
      <w:r>
        <w:rPr>
          <w:rFonts w:ascii="Calibri" w:eastAsia="Calibri" w:hAnsi="Calibri" w:cs="Calibri"/>
          <w:color w:val="FF0000"/>
        </w:rPr>
        <w:t>PLUS significant dysfunction in activities of daily living (ADL) (for mania) or not significant dysfunction (for hypomania)</w:t>
      </w:r>
    </w:p>
    <w:p w14:paraId="3ECC313F" w14:textId="2843C241" w:rsidR="00124A05" w:rsidRDefault="004A3AE2">
      <w:pPr>
        <w:spacing w:after="160" w:line="259" w:lineRule="auto"/>
        <w:rPr>
          <w:rFonts w:ascii="Calibri" w:eastAsia="Calibri" w:hAnsi="Calibri" w:cs="Calibri"/>
          <w:color w:val="FF0000"/>
        </w:rPr>
      </w:pPr>
      <w:r>
        <w:rPr>
          <w:rFonts w:ascii="Calibri" w:eastAsia="Calibri" w:hAnsi="Calibri" w:cs="Calibri"/>
          <w:color w:val="FF0000"/>
        </w:rPr>
        <w:t xml:space="preserve">The diagnosis therefore is most likely acute mania </w:t>
      </w:r>
    </w:p>
    <w:p w14:paraId="4A7FF9B3" w14:textId="7C641994" w:rsidR="00124A05" w:rsidRDefault="00124A05">
      <w:pPr>
        <w:spacing w:after="160" w:line="259" w:lineRule="auto"/>
        <w:rPr>
          <w:rFonts w:ascii="Calibri" w:eastAsia="Calibri" w:hAnsi="Calibri" w:cs="Calibri"/>
          <w:color w:val="FF0000"/>
        </w:rPr>
      </w:pPr>
      <w:r>
        <w:rPr>
          <w:rFonts w:ascii="Calibri" w:eastAsia="Calibri" w:hAnsi="Calibri" w:cs="Calibri"/>
          <w:color w:val="FF0000"/>
        </w:rPr>
        <w:t>Consider timeline as well (&gt;7 days for manic episode)</w:t>
      </w:r>
    </w:p>
    <w:p w14:paraId="29D4E2CD" w14:textId="77777777" w:rsidR="00B42681" w:rsidRDefault="00B42681">
      <w:pPr>
        <w:spacing w:after="160" w:line="259" w:lineRule="auto"/>
        <w:rPr>
          <w:rFonts w:ascii="Calibri" w:eastAsia="Calibri" w:hAnsi="Calibri" w:cs="Calibri"/>
        </w:rPr>
      </w:pPr>
    </w:p>
    <w:p w14:paraId="670D8DAA" w14:textId="77777777" w:rsidR="00B42681" w:rsidRDefault="004A3AE2">
      <w:pPr>
        <w:spacing w:after="160" w:line="259" w:lineRule="auto"/>
        <w:rPr>
          <w:rFonts w:ascii="Calibri" w:eastAsia="Calibri" w:hAnsi="Calibri" w:cs="Calibri"/>
          <w:b/>
        </w:rPr>
      </w:pPr>
      <w:r>
        <w:rPr>
          <w:rFonts w:ascii="Calibri" w:eastAsia="Calibri" w:hAnsi="Calibri" w:cs="Calibri"/>
          <w:b/>
        </w:rPr>
        <w:t>What are some complications of her diagnosis?</w:t>
      </w:r>
    </w:p>
    <w:p w14:paraId="0E009FA2" w14:textId="77777777" w:rsidR="00B42681" w:rsidRDefault="004A3AE2">
      <w:pPr>
        <w:numPr>
          <w:ilvl w:val="0"/>
          <w:numId w:val="13"/>
        </w:numPr>
        <w:spacing w:line="259" w:lineRule="auto"/>
        <w:rPr>
          <w:color w:val="FF0000"/>
        </w:rPr>
      </w:pPr>
      <w:r>
        <w:rPr>
          <w:rFonts w:ascii="Calibri" w:eastAsia="Calibri" w:hAnsi="Calibri" w:cs="Calibri"/>
          <w:color w:val="FF0000"/>
        </w:rPr>
        <w:t>Psychosis</w:t>
      </w:r>
    </w:p>
    <w:p w14:paraId="48F8BA68" w14:textId="77777777" w:rsidR="00B42681" w:rsidRDefault="004A3AE2">
      <w:pPr>
        <w:numPr>
          <w:ilvl w:val="0"/>
          <w:numId w:val="13"/>
        </w:numPr>
        <w:spacing w:line="259" w:lineRule="auto"/>
        <w:rPr>
          <w:color w:val="FF0000"/>
        </w:rPr>
      </w:pPr>
      <w:r>
        <w:rPr>
          <w:rFonts w:ascii="Calibri" w:eastAsia="Calibri" w:hAnsi="Calibri" w:cs="Calibri"/>
          <w:color w:val="FF0000"/>
        </w:rPr>
        <w:t>Suicidality</w:t>
      </w:r>
    </w:p>
    <w:p w14:paraId="0913F63C" w14:textId="77777777" w:rsidR="00B42681" w:rsidRDefault="004A3AE2">
      <w:pPr>
        <w:numPr>
          <w:ilvl w:val="0"/>
          <w:numId w:val="13"/>
        </w:numPr>
        <w:spacing w:line="259" w:lineRule="auto"/>
        <w:rPr>
          <w:color w:val="FF0000"/>
        </w:rPr>
      </w:pPr>
      <w:r>
        <w:rPr>
          <w:rFonts w:ascii="Calibri" w:eastAsia="Calibri" w:hAnsi="Calibri" w:cs="Calibri"/>
          <w:color w:val="FF0000"/>
        </w:rPr>
        <w:t>Marked functional impairment</w:t>
      </w:r>
    </w:p>
    <w:p w14:paraId="7992DCE2" w14:textId="3DB157B7" w:rsidR="00B42681" w:rsidRPr="00124A05" w:rsidRDefault="004A3AE2" w:rsidP="00124A05">
      <w:pPr>
        <w:numPr>
          <w:ilvl w:val="0"/>
          <w:numId w:val="13"/>
        </w:numPr>
        <w:spacing w:after="160" w:line="259" w:lineRule="auto"/>
        <w:rPr>
          <w:color w:val="FF0000"/>
        </w:rPr>
      </w:pPr>
      <w:r>
        <w:rPr>
          <w:rFonts w:ascii="Calibri" w:eastAsia="Calibri" w:hAnsi="Calibri" w:cs="Calibri"/>
          <w:color w:val="FF0000"/>
        </w:rPr>
        <w:t>Damage to reputation and assets</w:t>
      </w:r>
    </w:p>
    <w:p w14:paraId="1230BA6C" w14:textId="77777777" w:rsidR="00B42681" w:rsidRDefault="00B42681">
      <w:pPr>
        <w:spacing w:line="259" w:lineRule="auto"/>
        <w:ind w:left="720"/>
        <w:rPr>
          <w:rFonts w:ascii="Calibri" w:eastAsia="Calibri" w:hAnsi="Calibri" w:cs="Calibri"/>
          <w:b/>
        </w:rPr>
      </w:pPr>
    </w:p>
    <w:p w14:paraId="726C7F7F" w14:textId="77777777" w:rsidR="00B42681" w:rsidRDefault="004A3AE2">
      <w:pPr>
        <w:spacing w:after="160" w:line="259" w:lineRule="auto"/>
        <w:rPr>
          <w:rFonts w:ascii="Calibri" w:eastAsia="Calibri" w:hAnsi="Calibri" w:cs="Calibri"/>
          <w:b/>
        </w:rPr>
      </w:pPr>
      <w:r>
        <w:rPr>
          <w:rFonts w:ascii="Calibri" w:eastAsia="Calibri" w:hAnsi="Calibri" w:cs="Calibri"/>
          <w:b/>
        </w:rPr>
        <w:t>How is mania treated acutely and long term?</w:t>
      </w:r>
    </w:p>
    <w:p w14:paraId="4764292A"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Acute mania: treat with atypical antipsychotics (olanzapine, quetiapine) – lithium can be used when mania is mild and patient is not agitated</w:t>
      </w:r>
    </w:p>
    <w:p w14:paraId="688C1E2D"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lastRenderedPageBreak/>
        <w:t xml:space="preserve">Long term: lithium </w:t>
      </w:r>
    </w:p>
    <w:p w14:paraId="626E9018" w14:textId="77777777" w:rsidR="00B42681" w:rsidRDefault="00B42681">
      <w:pPr>
        <w:spacing w:after="160" w:line="259" w:lineRule="auto"/>
        <w:rPr>
          <w:rFonts w:ascii="Calibri" w:eastAsia="Calibri" w:hAnsi="Calibri" w:cs="Calibri"/>
        </w:rPr>
      </w:pPr>
    </w:p>
    <w:p w14:paraId="469ACA33" w14:textId="77777777" w:rsidR="00B42681" w:rsidRDefault="004A3AE2">
      <w:pPr>
        <w:spacing w:after="160" w:line="259" w:lineRule="auto"/>
        <w:rPr>
          <w:rFonts w:ascii="Calibri" w:eastAsia="Calibri" w:hAnsi="Calibri" w:cs="Calibri"/>
        </w:rPr>
      </w:pPr>
      <w:r>
        <w:rPr>
          <w:rFonts w:ascii="Calibri" w:eastAsia="Calibri" w:hAnsi="Calibri" w:cs="Calibri"/>
        </w:rPr>
        <w:t xml:space="preserve">Lizzo is prescribed lithium as a mood stabilizer. The GP explains that lithium has a ‘narrow therapeutic index’ and this means she will have to have regular monitoring of the drug. </w:t>
      </w:r>
    </w:p>
    <w:p w14:paraId="3B4BEC6E" w14:textId="77777777" w:rsidR="00B42681" w:rsidRDefault="004A3AE2">
      <w:pPr>
        <w:spacing w:after="160" w:line="259" w:lineRule="auto"/>
        <w:rPr>
          <w:rFonts w:ascii="Calibri" w:eastAsia="Calibri" w:hAnsi="Calibri" w:cs="Calibri"/>
          <w:b/>
        </w:rPr>
      </w:pPr>
      <w:r>
        <w:rPr>
          <w:rFonts w:ascii="Calibri" w:eastAsia="Calibri" w:hAnsi="Calibri" w:cs="Calibri"/>
          <w:b/>
        </w:rPr>
        <w:t>What does this mean and what kind of monitoring will need to be done?</w:t>
      </w:r>
    </w:p>
    <w:p w14:paraId="6ABA12FF"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The therapeutic index is the LD</w:t>
      </w:r>
      <w:r>
        <w:rPr>
          <w:rFonts w:ascii="Calibri" w:eastAsia="Calibri" w:hAnsi="Calibri" w:cs="Calibri"/>
          <w:color w:val="FF0000"/>
          <w:vertAlign w:val="subscript"/>
        </w:rPr>
        <w:t>50</w:t>
      </w:r>
      <w:r>
        <w:rPr>
          <w:rFonts w:ascii="Calibri" w:eastAsia="Calibri" w:hAnsi="Calibri" w:cs="Calibri"/>
          <w:color w:val="FF0000"/>
        </w:rPr>
        <w:t>/ED</w:t>
      </w:r>
      <w:r>
        <w:rPr>
          <w:rFonts w:ascii="Calibri" w:eastAsia="Calibri" w:hAnsi="Calibri" w:cs="Calibri"/>
          <w:color w:val="FF0000"/>
          <w:vertAlign w:val="subscript"/>
        </w:rPr>
        <w:t>50</w:t>
      </w:r>
      <w:r>
        <w:rPr>
          <w:rFonts w:ascii="Calibri" w:eastAsia="Calibri" w:hAnsi="Calibri" w:cs="Calibri"/>
          <w:color w:val="FF0000"/>
        </w:rPr>
        <w:t xml:space="preserve"> where the ED</w:t>
      </w:r>
      <w:r>
        <w:rPr>
          <w:rFonts w:ascii="Calibri" w:eastAsia="Calibri" w:hAnsi="Calibri" w:cs="Calibri"/>
          <w:color w:val="FF0000"/>
          <w:vertAlign w:val="subscript"/>
        </w:rPr>
        <w:t>50</w:t>
      </w:r>
      <w:r>
        <w:rPr>
          <w:rFonts w:ascii="Calibri" w:eastAsia="Calibri" w:hAnsi="Calibri" w:cs="Calibri"/>
          <w:color w:val="FF0000"/>
        </w:rPr>
        <w:t xml:space="preserve"> is the potency (dose required to produce 50% of the maximum possible response) and the LD</w:t>
      </w:r>
      <w:r>
        <w:rPr>
          <w:rFonts w:ascii="Calibri" w:eastAsia="Calibri" w:hAnsi="Calibri" w:cs="Calibri"/>
          <w:color w:val="FF0000"/>
          <w:vertAlign w:val="subscript"/>
        </w:rPr>
        <w:t>50</w:t>
      </w:r>
      <w:r>
        <w:rPr>
          <w:rFonts w:ascii="Calibri" w:eastAsia="Calibri" w:hAnsi="Calibri" w:cs="Calibri"/>
          <w:color w:val="FF0000"/>
        </w:rPr>
        <w:t xml:space="preserve"> is the dose that is lethal in 50% of the test population. The higher the lethal dose in comparison to the effective dose, the safer the drug. For lithium, the narrow therapeutic index means that the lethal dose is close to the effective dose. </w:t>
      </w:r>
    </w:p>
    <w:p w14:paraId="7F77B512"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 xml:space="preserve">Lithium levels and renal function are the key things to monitor. Lithium causes nephrotoxicity and lithium toxicity is also caused by impaired renal function if the kidneys are unable to clear the lithium. </w:t>
      </w:r>
    </w:p>
    <w:p w14:paraId="2E6A7E15" w14:textId="77777777" w:rsidR="00B42681" w:rsidRDefault="00B42681">
      <w:pPr>
        <w:spacing w:after="160" w:line="259" w:lineRule="auto"/>
        <w:rPr>
          <w:rFonts w:ascii="Calibri" w:eastAsia="Calibri" w:hAnsi="Calibri" w:cs="Calibri"/>
          <w:u w:val="single"/>
        </w:rPr>
      </w:pPr>
    </w:p>
    <w:p w14:paraId="4673BFEC" w14:textId="77777777" w:rsidR="00B42681" w:rsidRDefault="004A3AE2">
      <w:pPr>
        <w:spacing w:after="160" w:line="259" w:lineRule="auto"/>
        <w:rPr>
          <w:rFonts w:ascii="Calibri" w:eastAsia="Calibri" w:hAnsi="Calibri" w:cs="Calibri"/>
          <w:u w:val="single"/>
        </w:rPr>
      </w:pPr>
      <w:r>
        <w:rPr>
          <w:rFonts w:ascii="Calibri" w:eastAsia="Calibri" w:hAnsi="Calibri" w:cs="Calibri"/>
          <w:u w:val="single"/>
        </w:rPr>
        <w:t>Scenario 2</w:t>
      </w:r>
    </w:p>
    <w:p w14:paraId="6196A7D5" w14:textId="77777777" w:rsidR="00B42681" w:rsidRDefault="004A3AE2">
      <w:pPr>
        <w:spacing w:after="160" w:line="259" w:lineRule="auto"/>
        <w:rPr>
          <w:rFonts w:ascii="Calibri" w:eastAsia="Calibri" w:hAnsi="Calibri" w:cs="Calibri"/>
        </w:rPr>
      </w:pPr>
      <w:r>
        <w:rPr>
          <w:rFonts w:ascii="Calibri" w:eastAsia="Calibri" w:hAnsi="Calibri" w:cs="Calibri"/>
        </w:rPr>
        <w:t>Jimmy Mcavoy is a 23 year old man who is brought to the GP by his sister who is concerned about his increasingly bizarre behaviour. She says he talks about voices no one else can here and the voices tell him to ‘barricade the house’. He also believes that ‘someone is watching him’. His sister thinks that he is having a psychotic episode.</w:t>
      </w:r>
    </w:p>
    <w:p w14:paraId="6BB1942E" w14:textId="77777777" w:rsidR="00B42681" w:rsidRDefault="004A3AE2">
      <w:pPr>
        <w:spacing w:after="160" w:line="259" w:lineRule="auto"/>
        <w:rPr>
          <w:rFonts w:ascii="Calibri" w:eastAsia="Calibri" w:hAnsi="Calibri" w:cs="Calibri"/>
          <w:b/>
        </w:rPr>
      </w:pPr>
      <w:r>
        <w:rPr>
          <w:rFonts w:ascii="Calibri" w:eastAsia="Calibri" w:hAnsi="Calibri" w:cs="Calibri"/>
          <w:b/>
        </w:rPr>
        <w:t xml:space="preserve"> She asks you ‘what are the main categories of symptoms that define psychosis and some examples of each?’</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B42681" w14:paraId="1D781978" w14:textId="77777777">
        <w:tc>
          <w:tcPr>
            <w:tcW w:w="3005" w:type="dxa"/>
          </w:tcPr>
          <w:p w14:paraId="168EA7F1" w14:textId="77777777" w:rsidR="00B42681" w:rsidRDefault="004A3AE2">
            <w:pPr>
              <w:rPr>
                <w:rFonts w:ascii="Calibri" w:eastAsia="Calibri" w:hAnsi="Calibri" w:cs="Calibri"/>
                <w:b/>
                <w:color w:val="FF0000"/>
              </w:rPr>
            </w:pPr>
            <w:r>
              <w:rPr>
                <w:rFonts w:ascii="Calibri" w:eastAsia="Calibri" w:hAnsi="Calibri" w:cs="Calibri"/>
                <w:b/>
                <w:color w:val="FF0000"/>
              </w:rPr>
              <w:t>Positive symptoms</w:t>
            </w:r>
          </w:p>
        </w:tc>
        <w:tc>
          <w:tcPr>
            <w:tcW w:w="3005" w:type="dxa"/>
          </w:tcPr>
          <w:p w14:paraId="79CD8C82" w14:textId="77777777" w:rsidR="00B42681" w:rsidRDefault="004A3AE2">
            <w:pPr>
              <w:rPr>
                <w:rFonts w:ascii="Calibri" w:eastAsia="Calibri" w:hAnsi="Calibri" w:cs="Calibri"/>
                <w:b/>
                <w:color w:val="FF0000"/>
              </w:rPr>
            </w:pPr>
            <w:r>
              <w:rPr>
                <w:rFonts w:ascii="Calibri" w:eastAsia="Calibri" w:hAnsi="Calibri" w:cs="Calibri"/>
                <w:b/>
                <w:color w:val="FF0000"/>
              </w:rPr>
              <w:t>Negative symptoms</w:t>
            </w:r>
          </w:p>
        </w:tc>
        <w:tc>
          <w:tcPr>
            <w:tcW w:w="3006" w:type="dxa"/>
          </w:tcPr>
          <w:p w14:paraId="5D944DC3" w14:textId="77777777" w:rsidR="00B42681" w:rsidRDefault="004A3AE2">
            <w:pPr>
              <w:rPr>
                <w:rFonts w:ascii="Calibri" w:eastAsia="Calibri" w:hAnsi="Calibri" w:cs="Calibri"/>
                <w:b/>
                <w:color w:val="FF0000"/>
              </w:rPr>
            </w:pPr>
            <w:r>
              <w:rPr>
                <w:rFonts w:ascii="Calibri" w:eastAsia="Calibri" w:hAnsi="Calibri" w:cs="Calibri"/>
                <w:b/>
                <w:color w:val="FF0000"/>
              </w:rPr>
              <w:t>Disorganized</w:t>
            </w:r>
          </w:p>
        </w:tc>
      </w:tr>
      <w:tr w:rsidR="00B42681" w14:paraId="1A525FCF" w14:textId="77777777">
        <w:tc>
          <w:tcPr>
            <w:tcW w:w="3005" w:type="dxa"/>
          </w:tcPr>
          <w:p w14:paraId="2375CC17" w14:textId="77777777" w:rsidR="00B42681" w:rsidRDefault="004A3AE2">
            <w:pPr>
              <w:rPr>
                <w:rFonts w:ascii="Calibri" w:eastAsia="Calibri" w:hAnsi="Calibri" w:cs="Calibri"/>
                <w:color w:val="FF0000"/>
              </w:rPr>
            </w:pPr>
            <w:r>
              <w:rPr>
                <w:rFonts w:ascii="Calibri" w:eastAsia="Calibri" w:hAnsi="Calibri" w:cs="Calibri"/>
                <w:color w:val="FF0000"/>
              </w:rPr>
              <w:t>Hallucinations (auditory is most common type)</w:t>
            </w:r>
          </w:p>
          <w:p w14:paraId="79234A5F" w14:textId="77777777" w:rsidR="00B42681" w:rsidRDefault="004A3AE2">
            <w:pPr>
              <w:rPr>
                <w:rFonts w:ascii="Calibri" w:eastAsia="Calibri" w:hAnsi="Calibri" w:cs="Calibri"/>
                <w:color w:val="FF0000"/>
              </w:rPr>
            </w:pPr>
            <w:r>
              <w:rPr>
                <w:rFonts w:ascii="Calibri" w:eastAsia="Calibri" w:hAnsi="Calibri" w:cs="Calibri"/>
                <w:color w:val="FF0000"/>
              </w:rPr>
              <w:t>Illusions</w:t>
            </w:r>
          </w:p>
          <w:p w14:paraId="59E90B4E" w14:textId="77777777" w:rsidR="00B42681" w:rsidRDefault="004A3AE2">
            <w:pPr>
              <w:rPr>
                <w:rFonts w:ascii="Calibri" w:eastAsia="Calibri" w:hAnsi="Calibri" w:cs="Calibri"/>
                <w:color w:val="FF0000"/>
              </w:rPr>
            </w:pPr>
            <w:r>
              <w:rPr>
                <w:rFonts w:ascii="Calibri" w:eastAsia="Calibri" w:hAnsi="Calibri" w:cs="Calibri"/>
                <w:color w:val="FF0000"/>
              </w:rPr>
              <w:t>Delusions</w:t>
            </w:r>
          </w:p>
        </w:tc>
        <w:tc>
          <w:tcPr>
            <w:tcW w:w="3005" w:type="dxa"/>
          </w:tcPr>
          <w:p w14:paraId="5C63A5A5" w14:textId="77777777" w:rsidR="00B42681" w:rsidRDefault="004A3AE2">
            <w:pPr>
              <w:rPr>
                <w:rFonts w:ascii="Calibri" w:eastAsia="Calibri" w:hAnsi="Calibri" w:cs="Calibri"/>
                <w:color w:val="FF0000"/>
              </w:rPr>
            </w:pPr>
            <w:r>
              <w:rPr>
                <w:rFonts w:ascii="Calibri" w:eastAsia="Calibri" w:hAnsi="Calibri" w:cs="Calibri"/>
                <w:color w:val="FF0000"/>
              </w:rPr>
              <w:t>Flat affect</w:t>
            </w:r>
          </w:p>
          <w:p w14:paraId="75D6A3DF" w14:textId="77777777" w:rsidR="00B42681" w:rsidRDefault="004A3AE2">
            <w:pPr>
              <w:rPr>
                <w:rFonts w:ascii="Calibri" w:eastAsia="Calibri" w:hAnsi="Calibri" w:cs="Calibri"/>
                <w:color w:val="FF0000"/>
              </w:rPr>
            </w:pPr>
            <w:r>
              <w:rPr>
                <w:rFonts w:ascii="Calibri" w:eastAsia="Calibri" w:hAnsi="Calibri" w:cs="Calibri"/>
                <w:color w:val="FF0000"/>
              </w:rPr>
              <w:t>Alogia</w:t>
            </w:r>
          </w:p>
          <w:p w14:paraId="4659A8A8" w14:textId="77777777" w:rsidR="00B42681" w:rsidRDefault="004A3AE2">
            <w:pPr>
              <w:rPr>
                <w:rFonts w:ascii="Calibri" w:eastAsia="Calibri" w:hAnsi="Calibri" w:cs="Calibri"/>
                <w:color w:val="FF0000"/>
              </w:rPr>
            </w:pPr>
            <w:r>
              <w:rPr>
                <w:rFonts w:ascii="Calibri" w:eastAsia="Calibri" w:hAnsi="Calibri" w:cs="Calibri"/>
                <w:color w:val="FF0000"/>
              </w:rPr>
              <w:t>Anhedonia</w:t>
            </w:r>
          </w:p>
          <w:p w14:paraId="5EE4DDE6" w14:textId="77777777" w:rsidR="00B42681" w:rsidRDefault="004A3AE2">
            <w:pPr>
              <w:rPr>
                <w:rFonts w:ascii="Calibri" w:eastAsia="Calibri" w:hAnsi="Calibri" w:cs="Calibri"/>
                <w:color w:val="FF0000"/>
              </w:rPr>
            </w:pPr>
            <w:r>
              <w:rPr>
                <w:rFonts w:ascii="Calibri" w:eastAsia="Calibri" w:hAnsi="Calibri" w:cs="Calibri"/>
                <w:color w:val="FF0000"/>
              </w:rPr>
              <w:t xml:space="preserve">Apathy </w:t>
            </w:r>
          </w:p>
          <w:p w14:paraId="78A81E9A" w14:textId="211E02D3" w:rsidR="00D33CE0" w:rsidRDefault="00D33CE0">
            <w:pPr>
              <w:rPr>
                <w:rFonts w:ascii="Calibri" w:eastAsia="Calibri" w:hAnsi="Calibri" w:cs="Calibri"/>
                <w:color w:val="FF0000"/>
              </w:rPr>
            </w:pPr>
            <w:r>
              <w:rPr>
                <w:rFonts w:ascii="Calibri" w:eastAsia="Calibri" w:hAnsi="Calibri" w:cs="Calibri"/>
                <w:color w:val="FF0000"/>
              </w:rPr>
              <w:t>Withdrawal</w:t>
            </w:r>
          </w:p>
        </w:tc>
        <w:tc>
          <w:tcPr>
            <w:tcW w:w="3006" w:type="dxa"/>
          </w:tcPr>
          <w:p w14:paraId="64AAF786" w14:textId="77777777" w:rsidR="00B42681" w:rsidRDefault="004A3AE2">
            <w:pPr>
              <w:rPr>
                <w:rFonts w:ascii="Calibri" w:eastAsia="Calibri" w:hAnsi="Calibri" w:cs="Calibri"/>
                <w:color w:val="FF0000"/>
              </w:rPr>
            </w:pPr>
            <w:r>
              <w:rPr>
                <w:rFonts w:ascii="Calibri" w:eastAsia="Calibri" w:hAnsi="Calibri" w:cs="Calibri"/>
                <w:color w:val="FF0000"/>
              </w:rPr>
              <w:t>Loose associations</w:t>
            </w:r>
          </w:p>
          <w:p w14:paraId="0DE6BA02" w14:textId="77777777" w:rsidR="00B42681" w:rsidRDefault="004A3AE2">
            <w:pPr>
              <w:rPr>
                <w:rFonts w:ascii="Calibri" w:eastAsia="Calibri" w:hAnsi="Calibri" w:cs="Calibri"/>
                <w:color w:val="FF0000"/>
              </w:rPr>
            </w:pPr>
            <w:r>
              <w:rPr>
                <w:rFonts w:ascii="Calibri" w:eastAsia="Calibri" w:hAnsi="Calibri" w:cs="Calibri"/>
                <w:color w:val="FF0000"/>
              </w:rPr>
              <w:t>Word salad</w:t>
            </w:r>
          </w:p>
          <w:p w14:paraId="677A8889" w14:textId="77777777" w:rsidR="00B42681" w:rsidRDefault="004A3AE2">
            <w:pPr>
              <w:rPr>
                <w:rFonts w:ascii="Calibri" w:eastAsia="Calibri" w:hAnsi="Calibri" w:cs="Calibri"/>
                <w:color w:val="FF0000"/>
              </w:rPr>
            </w:pPr>
            <w:r>
              <w:rPr>
                <w:rFonts w:ascii="Calibri" w:eastAsia="Calibri" w:hAnsi="Calibri" w:cs="Calibri"/>
                <w:color w:val="FF0000"/>
              </w:rPr>
              <w:t xml:space="preserve">Neologisms </w:t>
            </w:r>
          </w:p>
          <w:p w14:paraId="62D4D73E" w14:textId="77777777" w:rsidR="00B42681" w:rsidRDefault="004A3AE2">
            <w:pPr>
              <w:rPr>
                <w:rFonts w:ascii="Calibri" w:eastAsia="Calibri" w:hAnsi="Calibri" w:cs="Calibri"/>
                <w:color w:val="FF0000"/>
              </w:rPr>
            </w:pPr>
            <w:r>
              <w:rPr>
                <w:rFonts w:ascii="Calibri" w:eastAsia="Calibri" w:hAnsi="Calibri" w:cs="Calibri"/>
                <w:color w:val="FF0000"/>
              </w:rPr>
              <w:t>Tangential speech</w:t>
            </w:r>
          </w:p>
        </w:tc>
      </w:tr>
    </w:tbl>
    <w:p w14:paraId="65324C75" w14:textId="77777777" w:rsidR="00B42681" w:rsidRDefault="00B42681">
      <w:pPr>
        <w:spacing w:after="160" w:line="259" w:lineRule="auto"/>
        <w:rPr>
          <w:rFonts w:ascii="Calibri" w:eastAsia="Calibri" w:hAnsi="Calibri" w:cs="Calibri"/>
        </w:rPr>
      </w:pPr>
    </w:p>
    <w:p w14:paraId="55AC108D" w14:textId="77777777" w:rsidR="00B42681" w:rsidRDefault="00B42681">
      <w:pPr>
        <w:spacing w:after="160" w:line="259" w:lineRule="auto"/>
        <w:rPr>
          <w:rFonts w:ascii="Calibri" w:eastAsia="Calibri" w:hAnsi="Calibri" w:cs="Calibri"/>
        </w:rPr>
      </w:pPr>
    </w:p>
    <w:p w14:paraId="4503C837" w14:textId="77777777" w:rsidR="00B42681" w:rsidRDefault="004A3AE2">
      <w:pPr>
        <w:spacing w:after="160" w:line="259" w:lineRule="auto"/>
        <w:rPr>
          <w:rFonts w:ascii="Calibri" w:eastAsia="Calibri" w:hAnsi="Calibri" w:cs="Calibri"/>
          <w:b/>
        </w:rPr>
      </w:pPr>
      <w:r>
        <w:rPr>
          <w:rFonts w:ascii="Calibri" w:eastAsia="Calibri" w:hAnsi="Calibri" w:cs="Calibri"/>
          <w:b/>
        </w:rPr>
        <w:t xml:space="preserve">Discuss the difference between an illusion vs delusion vs hallucination. </w:t>
      </w:r>
    </w:p>
    <w:p w14:paraId="3D24BB66"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 xml:space="preserve">Delusion: fixed, false </w:t>
      </w:r>
      <w:r>
        <w:rPr>
          <w:rFonts w:ascii="Calibri" w:eastAsia="Calibri" w:hAnsi="Calibri" w:cs="Calibri"/>
          <w:color w:val="FF0000"/>
          <w:u w:val="single"/>
        </w:rPr>
        <w:t>beliefs</w:t>
      </w:r>
      <w:r>
        <w:rPr>
          <w:rFonts w:ascii="Calibri" w:eastAsia="Calibri" w:hAnsi="Calibri" w:cs="Calibri"/>
          <w:color w:val="FF0000"/>
        </w:rPr>
        <w:t xml:space="preserve"> which cannot be corrected by logic and are not consistent with the culture and education of the patient</w:t>
      </w:r>
    </w:p>
    <w:p w14:paraId="45361497"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 xml:space="preserve">Hallucination: false sensory perceptions experienced </w:t>
      </w:r>
      <w:r>
        <w:rPr>
          <w:rFonts w:ascii="Calibri" w:eastAsia="Calibri" w:hAnsi="Calibri" w:cs="Calibri"/>
          <w:color w:val="FF0000"/>
          <w:u w:val="single"/>
        </w:rPr>
        <w:t>without real external stimulus</w:t>
      </w:r>
      <w:r>
        <w:rPr>
          <w:rFonts w:ascii="Calibri" w:eastAsia="Calibri" w:hAnsi="Calibri" w:cs="Calibri"/>
          <w:color w:val="FF0000"/>
        </w:rPr>
        <w:t xml:space="preserve"> e.g. seeing a goblin sitting next to you, when nothing is actually there. Can be visual, auditory, tactile, taste.</w:t>
      </w:r>
    </w:p>
    <w:p w14:paraId="46C0CB35" w14:textId="77777777" w:rsidR="00B42681" w:rsidRDefault="004A3AE2">
      <w:pPr>
        <w:spacing w:after="160" w:line="259" w:lineRule="auto"/>
        <w:rPr>
          <w:rFonts w:ascii="Calibri" w:eastAsia="Calibri" w:hAnsi="Calibri" w:cs="Calibri"/>
          <w:color w:val="FF0000"/>
        </w:rPr>
      </w:pPr>
      <w:r>
        <w:rPr>
          <w:rFonts w:ascii="Calibri" w:eastAsia="Calibri" w:hAnsi="Calibri" w:cs="Calibri"/>
          <w:color w:val="FF0000"/>
        </w:rPr>
        <w:t xml:space="preserve">Illusions: Misperception of </w:t>
      </w:r>
      <w:r>
        <w:rPr>
          <w:rFonts w:ascii="Calibri" w:eastAsia="Calibri" w:hAnsi="Calibri" w:cs="Calibri"/>
          <w:color w:val="FF0000"/>
          <w:u w:val="single"/>
        </w:rPr>
        <w:t>real external stimulus</w:t>
      </w:r>
      <w:r>
        <w:rPr>
          <w:rFonts w:ascii="Calibri" w:eastAsia="Calibri" w:hAnsi="Calibri" w:cs="Calibri"/>
          <w:color w:val="FF0000"/>
        </w:rPr>
        <w:t>. E.g. looking at a cloud formation and seeing a goblin</w:t>
      </w:r>
    </w:p>
    <w:p w14:paraId="6D408EBC" w14:textId="77777777" w:rsidR="00B42681" w:rsidRDefault="00B42681">
      <w:pPr>
        <w:spacing w:after="160" w:line="259" w:lineRule="auto"/>
        <w:rPr>
          <w:rFonts w:ascii="Calibri" w:eastAsia="Calibri" w:hAnsi="Calibri" w:cs="Calibri"/>
        </w:rPr>
      </w:pPr>
    </w:p>
    <w:p w14:paraId="786A56F0" w14:textId="58DD3759" w:rsidR="00B42681" w:rsidRPr="008A05CE" w:rsidRDefault="004A3AE2">
      <w:pPr>
        <w:spacing w:after="160" w:line="259" w:lineRule="auto"/>
        <w:rPr>
          <w:rFonts w:ascii="Calibri" w:eastAsia="Calibri" w:hAnsi="Calibri" w:cs="Calibri"/>
          <w:b/>
        </w:rPr>
      </w:pPr>
      <w:r>
        <w:rPr>
          <w:rFonts w:ascii="Calibri" w:eastAsia="Calibri" w:hAnsi="Calibri" w:cs="Calibri"/>
        </w:rPr>
        <w:t>Jimmy is diagnosed with schizophrenia and is commenced on olanzapine. What class of drug does olanzapine belong to and what are its major side effects?</w:t>
      </w:r>
    </w:p>
    <w:p w14:paraId="22961AA4" w14:textId="274F8241" w:rsidR="00B42681" w:rsidRDefault="004A3AE2">
      <w:pPr>
        <w:spacing w:line="259" w:lineRule="auto"/>
        <w:rPr>
          <w:rFonts w:ascii="Calibri" w:eastAsia="Calibri" w:hAnsi="Calibri" w:cs="Calibri"/>
          <w:color w:val="FF0000"/>
        </w:rPr>
      </w:pPr>
      <w:r>
        <w:rPr>
          <w:rFonts w:ascii="Calibri" w:eastAsia="Calibri" w:hAnsi="Calibri" w:cs="Calibri"/>
          <w:color w:val="FF0000"/>
        </w:rPr>
        <w:t xml:space="preserve">Olanzapine is an atypical </w:t>
      </w:r>
      <w:r w:rsidR="00CC040C">
        <w:rPr>
          <w:rFonts w:ascii="Calibri" w:eastAsia="Calibri" w:hAnsi="Calibri" w:cs="Calibri"/>
          <w:color w:val="FF0000"/>
        </w:rPr>
        <w:t xml:space="preserve">(second gen) </w:t>
      </w:r>
      <w:r>
        <w:rPr>
          <w:rFonts w:ascii="Calibri" w:eastAsia="Calibri" w:hAnsi="Calibri" w:cs="Calibri"/>
          <w:color w:val="FF0000"/>
        </w:rPr>
        <w:t xml:space="preserve">antipsychotic </w:t>
      </w:r>
    </w:p>
    <w:p w14:paraId="7388DD51" w14:textId="07824B53" w:rsidR="00B42681" w:rsidRDefault="004A3AE2">
      <w:pPr>
        <w:numPr>
          <w:ilvl w:val="0"/>
          <w:numId w:val="1"/>
        </w:numPr>
        <w:spacing w:line="259" w:lineRule="auto"/>
        <w:rPr>
          <w:rFonts w:ascii="Calibri" w:eastAsia="Calibri" w:hAnsi="Calibri" w:cs="Calibri"/>
          <w:color w:val="FF0000"/>
        </w:rPr>
      </w:pPr>
      <w:r>
        <w:rPr>
          <w:rFonts w:ascii="Calibri" w:eastAsia="Calibri" w:hAnsi="Calibri" w:cs="Calibri"/>
          <w:color w:val="FF0000"/>
        </w:rPr>
        <w:t xml:space="preserve">Metabolic side effects very common with second generation antipsychotics: dyslipidaemia, weight gain, hyperglycaemia and diabetes mellitus </w:t>
      </w:r>
      <w:r w:rsidR="00124A05" w:rsidRPr="00124A05">
        <w:rPr>
          <w:rFonts w:ascii="Noto Sans Symbols" w:eastAsia="Noto Sans Symbols" w:hAnsi="Noto Sans Symbols" w:cs="Noto Sans Symbols"/>
          <w:color w:val="FF0000"/>
        </w:rPr>
        <w:sym w:font="Wingdings" w:char="F0E0"/>
      </w:r>
      <w:r>
        <w:rPr>
          <w:rFonts w:ascii="Calibri" w:eastAsia="Calibri" w:hAnsi="Calibri" w:cs="Calibri"/>
          <w:color w:val="FF0000"/>
        </w:rPr>
        <w:t xml:space="preserve"> need to monitor waist circumference, fasting glucose, lipid profile and blood pressure </w:t>
      </w:r>
    </w:p>
    <w:p w14:paraId="649F612A" w14:textId="77777777" w:rsidR="00B42681" w:rsidRDefault="004A3AE2">
      <w:pPr>
        <w:numPr>
          <w:ilvl w:val="0"/>
          <w:numId w:val="1"/>
        </w:numPr>
        <w:spacing w:line="259" w:lineRule="auto"/>
        <w:rPr>
          <w:rFonts w:ascii="Calibri" w:eastAsia="Calibri" w:hAnsi="Calibri" w:cs="Calibri"/>
          <w:color w:val="FF0000"/>
        </w:rPr>
      </w:pPr>
      <w:r>
        <w:rPr>
          <w:rFonts w:ascii="Calibri" w:eastAsia="Calibri" w:hAnsi="Calibri" w:cs="Calibri"/>
          <w:color w:val="FF0000"/>
        </w:rPr>
        <w:t xml:space="preserve">Anticholinergic side effects: dry mouth, constipation, urinary retention </w:t>
      </w:r>
    </w:p>
    <w:p w14:paraId="515F6219" w14:textId="77777777" w:rsidR="00B42681" w:rsidRDefault="004A3AE2">
      <w:pPr>
        <w:numPr>
          <w:ilvl w:val="0"/>
          <w:numId w:val="1"/>
        </w:numPr>
        <w:spacing w:line="259" w:lineRule="auto"/>
        <w:rPr>
          <w:rFonts w:ascii="Calibri" w:eastAsia="Calibri" w:hAnsi="Calibri" w:cs="Calibri"/>
          <w:color w:val="FF0000"/>
        </w:rPr>
      </w:pPr>
      <w:r>
        <w:rPr>
          <w:rFonts w:ascii="Calibri" w:eastAsia="Calibri" w:hAnsi="Calibri" w:cs="Calibri"/>
          <w:color w:val="FF0000"/>
        </w:rPr>
        <w:t xml:space="preserve">Cardiovascular events: QT prolongation and cardiomyopathy </w:t>
      </w:r>
    </w:p>
    <w:p w14:paraId="53432AC1" w14:textId="6E32310E" w:rsidR="00B42681" w:rsidRDefault="004A3AE2">
      <w:pPr>
        <w:numPr>
          <w:ilvl w:val="0"/>
          <w:numId w:val="1"/>
        </w:numPr>
        <w:spacing w:line="259" w:lineRule="auto"/>
        <w:rPr>
          <w:rFonts w:ascii="Calibri" w:eastAsia="Calibri" w:hAnsi="Calibri" w:cs="Calibri"/>
          <w:color w:val="FF0000"/>
        </w:rPr>
      </w:pPr>
      <w:r>
        <w:rPr>
          <w:rFonts w:ascii="Calibri" w:eastAsia="Calibri" w:hAnsi="Calibri" w:cs="Calibri"/>
          <w:color w:val="FF0000"/>
        </w:rPr>
        <w:t>Sexual side effects: reduced libido, erectile dysfunction, anorgasmia</w:t>
      </w:r>
    </w:p>
    <w:p w14:paraId="52CC0780" w14:textId="77777777" w:rsidR="00B42681" w:rsidRDefault="004A3AE2">
      <w:pPr>
        <w:numPr>
          <w:ilvl w:val="0"/>
          <w:numId w:val="1"/>
        </w:numPr>
        <w:spacing w:line="259" w:lineRule="auto"/>
        <w:rPr>
          <w:rFonts w:ascii="Calibri" w:eastAsia="Calibri" w:hAnsi="Calibri" w:cs="Calibri"/>
          <w:color w:val="FF0000"/>
        </w:rPr>
      </w:pPr>
      <w:r>
        <w:rPr>
          <w:rFonts w:ascii="Calibri" w:eastAsia="Calibri" w:hAnsi="Calibri" w:cs="Calibri"/>
          <w:color w:val="FF0000"/>
        </w:rPr>
        <w:t xml:space="preserve">Sedation: due to antihistamine action </w:t>
      </w:r>
    </w:p>
    <w:p w14:paraId="7848AE16" w14:textId="77777777" w:rsidR="00B42681" w:rsidRDefault="004A3AE2">
      <w:pPr>
        <w:numPr>
          <w:ilvl w:val="0"/>
          <w:numId w:val="1"/>
        </w:numPr>
        <w:spacing w:line="259" w:lineRule="auto"/>
        <w:rPr>
          <w:rFonts w:ascii="Calibri" w:eastAsia="Calibri" w:hAnsi="Calibri" w:cs="Calibri"/>
          <w:color w:val="FF0000"/>
        </w:rPr>
      </w:pPr>
      <w:r>
        <w:rPr>
          <w:rFonts w:ascii="Calibri" w:eastAsia="Calibri" w:hAnsi="Calibri" w:cs="Calibri"/>
          <w:color w:val="FF0000"/>
        </w:rPr>
        <w:t>Hyperprolactinaemia</w:t>
      </w:r>
    </w:p>
    <w:p w14:paraId="174B741C" w14:textId="4BF91717" w:rsidR="00B42681" w:rsidRDefault="004A3AE2">
      <w:pPr>
        <w:numPr>
          <w:ilvl w:val="1"/>
          <w:numId w:val="1"/>
        </w:numPr>
        <w:spacing w:line="259" w:lineRule="auto"/>
        <w:rPr>
          <w:rFonts w:ascii="Calibri" w:eastAsia="Calibri" w:hAnsi="Calibri" w:cs="Calibri"/>
          <w:color w:val="FF0000"/>
        </w:rPr>
      </w:pPr>
      <w:r>
        <w:rPr>
          <w:rFonts w:ascii="Calibri" w:eastAsia="Calibri" w:hAnsi="Calibri" w:cs="Calibri"/>
          <w:color w:val="FF0000"/>
        </w:rPr>
        <w:t xml:space="preserve">Dopamine secretion from the hypothalamus inhibits prolactin secretion </w:t>
      </w:r>
      <w:r w:rsidR="00124A05" w:rsidRPr="00124A05">
        <w:rPr>
          <w:rFonts w:ascii="Noto Sans Symbols" w:eastAsia="Noto Sans Symbols" w:hAnsi="Noto Sans Symbols" w:cs="Noto Sans Symbols"/>
          <w:color w:val="FF0000"/>
        </w:rPr>
        <w:sym w:font="Wingdings" w:char="F0E0"/>
      </w:r>
      <w:r>
        <w:rPr>
          <w:rFonts w:ascii="Calibri" w:eastAsia="Calibri" w:hAnsi="Calibri" w:cs="Calibri"/>
          <w:color w:val="FF0000"/>
        </w:rPr>
        <w:t xml:space="preserve"> anti-dopaminergic activity therefore removes the inhibition of prolactin secretion. </w:t>
      </w:r>
      <w:r w:rsidR="00CC040C">
        <w:rPr>
          <w:rFonts w:ascii="Calibri" w:eastAsia="Calibri" w:hAnsi="Calibri" w:cs="Calibri"/>
          <w:color w:val="FF0000"/>
        </w:rPr>
        <w:t>(</w:t>
      </w:r>
      <w:r>
        <w:rPr>
          <w:rFonts w:ascii="Calibri" w:eastAsia="Calibri" w:hAnsi="Calibri" w:cs="Calibri"/>
          <w:color w:val="FF0000"/>
        </w:rPr>
        <w:t>More on this in P4P</w:t>
      </w:r>
      <w:r w:rsidR="00CC040C">
        <w:rPr>
          <w:rFonts w:ascii="Calibri" w:eastAsia="Calibri" w:hAnsi="Calibri" w:cs="Calibri"/>
          <w:color w:val="FF0000"/>
        </w:rPr>
        <w:t>.)</w:t>
      </w:r>
    </w:p>
    <w:p w14:paraId="44B22239" w14:textId="77777777" w:rsidR="00B42681" w:rsidRDefault="004A3AE2">
      <w:pPr>
        <w:numPr>
          <w:ilvl w:val="0"/>
          <w:numId w:val="1"/>
        </w:numPr>
        <w:spacing w:after="160" w:line="259" w:lineRule="auto"/>
        <w:rPr>
          <w:rFonts w:ascii="Calibri" w:eastAsia="Calibri" w:hAnsi="Calibri" w:cs="Calibri"/>
          <w:color w:val="FF0000"/>
        </w:rPr>
      </w:pPr>
      <w:r>
        <w:rPr>
          <w:rFonts w:ascii="Calibri" w:eastAsia="Calibri" w:hAnsi="Calibri" w:cs="Calibri"/>
          <w:color w:val="FF0000"/>
        </w:rPr>
        <w:t xml:space="preserve">+ many more - antipsychotics are a pharmacological nightmare </w:t>
      </w:r>
    </w:p>
    <w:p w14:paraId="00D7CC90" w14:textId="77777777" w:rsidR="00B42681" w:rsidRDefault="00B42681">
      <w:pPr>
        <w:spacing w:after="160" w:line="259" w:lineRule="auto"/>
        <w:rPr>
          <w:rFonts w:ascii="Calibri" w:eastAsia="Calibri" w:hAnsi="Calibri" w:cs="Calibri"/>
        </w:rPr>
      </w:pPr>
    </w:p>
    <w:p w14:paraId="71CF5A58" w14:textId="650F7A9C" w:rsidR="00B42681" w:rsidRDefault="004A3AE2">
      <w:pPr>
        <w:spacing w:after="160" w:line="259" w:lineRule="auto"/>
        <w:rPr>
          <w:rFonts w:ascii="Calibri" w:eastAsia="Calibri" w:hAnsi="Calibri" w:cs="Calibri"/>
        </w:rPr>
      </w:pPr>
      <w:r>
        <w:rPr>
          <w:rFonts w:ascii="Calibri" w:eastAsia="Calibri" w:hAnsi="Calibri" w:cs="Calibri"/>
        </w:rPr>
        <w:t>Jimmy’s sister had heard about another drug used to treat schizophrenia called haloperidol,</w:t>
      </w:r>
      <w:r w:rsidR="008A05CE">
        <w:rPr>
          <w:rFonts w:ascii="Calibri" w:eastAsia="Calibri" w:hAnsi="Calibri" w:cs="Calibri"/>
        </w:rPr>
        <w:t xml:space="preserve"> </w:t>
      </w:r>
      <w:r>
        <w:rPr>
          <w:rFonts w:ascii="Calibri" w:eastAsia="Calibri" w:hAnsi="Calibri" w:cs="Calibri"/>
        </w:rPr>
        <w:t xml:space="preserve">compare its drug class to that of olanzapine drug class in terms of: </w:t>
      </w:r>
      <w:r>
        <w:rPr>
          <w:rFonts w:ascii="Calibri" w:eastAsia="Calibri" w:hAnsi="Calibri" w:cs="Calibri"/>
        </w:rPr>
        <w:br/>
      </w:r>
      <w:r>
        <w:rPr>
          <w:rFonts w:ascii="Calibri" w:eastAsia="Calibri" w:hAnsi="Calibri" w:cs="Calibri"/>
        </w:rPr>
        <w:br/>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3402"/>
        <w:gridCol w:w="3700"/>
      </w:tblGrid>
      <w:tr w:rsidR="00B42681" w14:paraId="5D3CBF47" w14:textId="77777777" w:rsidTr="00CC040C">
        <w:tc>
          <w:tcPr>
            <w:tcW w:w="2258" w:type="dxa"/>
            <w:shd w:val="clear" w:color="auto" w:fill="auto"/>
            <w:tcMar>
              <w:top w:w="100" w:type="dxa"/>
              <w:left w:w="100" w:type="dxa"/>
              <w:bottom w:w="100" w:type="dxa"/>
              <w:right w:w="100" w:type="dxa"/>
            </w:tcMar>
          </w:tcPr>
          <w:p w14:paraId="3AC9DE5A" w14:textId="77777777" w:rsidR="00B42681" w:rsidRDefault="00B42681">
            <w:pPr>
              <w:widowControl w:val="0"/>
              <w:pBdr>
                <w:top w:val="nil"/>
                <w:left w:val="nil"/>
                <w:bottom w:val="nil"/>
                <w:right w:val="nil"/>
                <w:between w:val="nil"/>
              </w:pBdr>
              <w:spacing w:line="240" w:lineRule="auto"/>
              <w:rPr>
                <w:rFonts w:ascii="Calibri" w:eastAsia="Calibri" w:hAnsi="Calibri" w:cs="Calibri"/>
                <w:color w:val="FF0000"/>
              </w:rPr>
            </w:pPr>
          </w:p>
        </w:tc>
        <w:tc>
          <w:tcPr>
            <w:tcW w:w="3402" w:type="dxa"/>
            <w:shd w:val="clear" w:color="auto" w:fill="auto"/>
            <w:tcMar>
              <w:top w:w="100" w:type="dxa"/>
              <w:left w:w="100" w:type="dxa"/>
              <w:bottom w:w="100" w:type="dxa"/>
              <w:right w:w="100" w:type="dxa"/>
            </w:tcMar>
          </w:tcPr>
          <w:p w14:paraId="6D63F5CA" w14:textId="77777777"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Typical antipsychotics (first generation)</w:t>
            </w:r>
          </w:p>
        </w:tc>
        <w:tc>
          <w:tcPr>
            <w:tcW w:w="3700" w:type="dxa"/>
            <w:shd w:val="clear" w:color="auto" w:fill="auto"/>
            <w:tcMar>
              <w:top w:w="100" w:type="dxa"/>
              <w:left w:w="100" w:type="dxa"/>
              <w:bottom w:w="100" w:type="dxa"/>
              <w:right w:w="100" w:type="dxa"/>
            </w:tcMar>
          </w:tcPr>
          <w:p w14:paraId="2ED93115" w14:textId="77777777"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Atypical antipsychotics (second generation)</w:t>
            </w:r>
          </w:p>
        </w:tc>
      </w:tr>
      <w:tr w:rsidR="00B42681" w14:paraId="31AA5399" w14:textId="77777777" w:rsidTr="00CC040C">
        <w:tc>
          <w:tcPr>
            <w:tcW w:w="2258" w:type="dxa"/>
            <w:shd w:val="clear" w:color="auto" w:fill="auto"/>
            <w:tcMar>
              <w:top w:w="100" w:type="dxa"/>
              <w:left w:w="100" w:type="dxa"/>
              <w:bottom w:w="100" w:type="dxa"/>
              <w:right w:w="100" w:type="dxa"/>
            </w:tcMar>
          </w:tcPr>
          <w:p w14:paraId="7E830006" w14:textId="77777777" w:rsidR="00B42681" w:rsidRDefault="004A3AE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Drug examples </w:t>
            </w:r>
          </w:p>
        </w:tc>
        <w:tc>
          <w:tcPr>
            <w:tcW w:w="3402" w:type="dxa"/>
            <w:shd w:val="clear" w:color="auto" w:fill="auto"/>
            <w:tcMar>
              <w:top w:w="100" w:type="dxa"/>
              <w:left w:w="100" w:type="dxa"/>
              <w:bottom w:w="100" w:type="dxa"/>
              <w:right w:w="100" w:type="dxa"/>
            </w:tcMar>
          </w:tcPr>
          <w:p w14:paraId="02A4E257" w14:textId="6DE9B241"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Haloperidol, droperidol</w:t>
            </w:r>
          </w:p>
        </w:tc>
        <w:tc>
          <w:tcPr>
            <w:tcW w:w="3700" w:type="dxa"/>
            <w:shd w:val="clear" w:color="auto" w:fill="auto"/>
            <w:tcMar>
              <w:top w:w="100" w:type="dxa"/>
              <w:left w:w="100" w:type="dxa"/>
              <w:bottom w:w="100" w:type="dxa"/>
              <w:right w:w="100" w:type="dxa"/>
            </w:tcMar>
          </w:tcPr>
          <w:p w14:paraId="0A8BD656" w14:textId="1AE8B618"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Olanzapine, Clozapine</w:t>
            </w:r>
            <w:r w:rsidR="00124A05">
              <w:rPr>
                <w:rFonts w:ascii="Calibri" w:eastAsia="Calibri" w:hAnsi="Calibri" w:cs="Calibri"/>
                <w:color w:val="FF0000"/>
              </w:rPr>
              <w:t>**</w:t>
            </w:r>
            <w:r>
              <w:rPr>
                <w:rFonts w:ascii="Calibri" w:eastAsia="Calibri" w:hAnsi="Calibri" w:cs="Calibri"/>
                <w:color w:val="FF0000"/>
              </w:rPr>
              <w:t>, risperidone, quetiapine</w:t>
            </w:r>
          </w:p>
        </w:tc>
      </w:tr>
      <w:tr w:rsidR="00B42681" w14:paraId="35F1C3DA" w14:textId="77777777" w:rsidTr="00CC040C">
        <w:tc>
          <w:tcPr>
            <w:tcW w:w="2258" w:type="dxa"/>
            <w:shd w:val="clear" w:color="auto" w:fill="auto"/>
            <w:tcMar>
              <w:top w:w="100" w:type="dxa"/>
              <w:left w:w="100" w:type="dxa"/>
              <w:bottom w:w="100" w:type="dxa"/>
              <w:right w:w="100" w:type="dxa"/>
            </w:tcMar>
          </w:tcPr>
          <w:p w14:paraId="6E55E172" w14:textId="77777777" w:rsidR="00B42681" w:rsidRDefault="004A3AE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MOA</w:t>
            </w:r>
          </w:p>
        </w:tc>
        <w:tc>
          <w:tcPr>
            <w:tcW w:w="3402" w:type="dxa"/>
            <w:shd w:val="clear" w:color="auto" w:fill="auto"/>
            <w:tcMar>
              <w:top w:w="100" w:type="dxa"/>
              <w:left w:w="100" w:type="dxa"/>
              <w:bottom w:w="100" w:type="dxa"/>
              <w:right w:w="100" w:type="dxa"/>
            </w:tcMar>
          </w:tcPr>
          <w:p w14:paraId="6FB6D14D" w14:textId="77777777"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Strong dopamine receptor antagonism</w:t>
            </w:r>
          </w:p>
        </w:tc>
        <w:tc>
          <w:tcPr>
            <w:tcW w:w="3700" w:type="dxa"/>
            <w:shd w:val="clear" w:color="auto" w:fill="auto"/>
            <w:tcMar>
              <w:top w:w="100" w:type="dxa"/>
              <w:left w:w="100" w:type="dxa"/>
              <w:bottom w:w="100" w:type="dxa"/>
              <w:right w:w="100" w:type="dxa"/>
            </w:tcMar>
          </w:tcPr>
          <w:p w14:paraId="53887B5F" w14:textId="77777777"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Weaker dopamine receptor antagonism and antagonists for serotonin, histamine and alpha adrenergic receptors</w:t>
            </w:r>
          </w:p>
        </w:tc>
      </w:tr>
      <w:tr w:rsidR="00B42681" w14:paraId="4ED6FBDF" w14:textId="77777777" w:rsidTr="00CC040C">
        <w:tc>
          <w:tcPr>
            <w:tcW w:w="2258" w:type="dxa"/>
            <w:shd w:val="clear" w:color="auto" w:fill="auto"/>
            <w:tcMar>
              <w:top w:w="100" w:type="dxa"/>
              <w:left w:w="100" w:type="dxa"/>
              <w:bottom w:w="100" w:type="dxa"/>
              <w:right w:w="100" w:type="dxa"/>
            </w:tcMar>
          </w:tcPr>
          <w:p w14:paraId="16F361F5" w14:textId="77777777" w:rsidR="00B42681" w:rsidRDefault="004A3AE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Adverse effect profile</w:t>
            </w:r>
          </w:p>
        </w:tc>
        <w:tc>
          <w:tcPr>
            <w:tcW w:w="3402" w:type="dxa"/>
            <w:shd w:val="clear" w:color="auto" w:fill="auto"/>
            <w:tcMar>
              <w:top w:w="100" w:type="dxa"/>
              <w:left w:w="100" w:type="dxa"/>
              <w:bottom w:w="100" w:type="dxa"/>
              <w:right w:w="100" w:type="dxa"/>
            </w:tcMar>
          </w:tcPr>
          <w:p w14:paraId="1201ACBA" w14:textId="77777777"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YIELD</w:t>
            </w:r>
          </w:p>
          <w:p w14:paraId="654C224D" w14:textId="3753872A" w:rsidR="00B42681" w:rsidRDefault="004A3AE2">
            <w:pPr>
              <w:widowControl w:val="0"/>
              <w:numPr>
                <w:ilvl w:val="0"/>
                <w:numId w:val="2"/>
              </w:numPr>
              <w:pBdr>
                <w:top w:val="nil"/>
                <w:left w:val="nil"/>
                <w:bottom w:val="nil"/>
                <w:right w:val="nil"/>
                <w:between w:val="nil"/>
              </w:pBdr>
              <w:spacing w:line="240" w:lineRule="auto"/>
              <w:rPr>
                <w:rFonts w:ascii="Calibri" w:eastAsia="Calibri" w:hAnsi="Calibri" w:cs="Calibri"/>
                <w:color w:val="FF0000"/>
              </w:rPr>
            </w:pPr>
            <w:r w:rsidRPr="00D33CE0">
              <w:rPr>
                <w:rFonts w:ascii="Calibri" w:eastAsia="Calibri" w:hAnsi="Calibri" w:cs="Calibri"/>
                <w:b/>
                <w:bCs/>
                <w:color w:val="FF0000"/>
              </w:rPr>
              <w:t>Extrapyramidal side effects</w:t>
            </w:r>
            <w:r w:rsidR="00124A05" w:rsidRPr="00D33CE0">
              <w:rPr>
                <w:rFonts w:ascii="Calibri" w:eastAsia="Calibri" w:hAnsi="Calibri" w:cs="Calibri"/>
                <w:b/>
                <w:bCs/>
                <w:color w:val="FF0000"/>
              </w:rPr>
              <w:t>*</w:t>
            </w:r>
            <w:r>
              <w:rPr>
                <w:rFonts w:ascii="Calibri" w:eastAsia="Calibri" w:hAnsi="Calibri" w:cs="Calibri"/>
                <w:color w:val="FF0000"/>
              </w:rPr>
              <w:t xml:space="preserve"> - more common</w:t>
            </w:r>
          </w:p>
          <w:p w14:paraId="34CCCFCC" w14:textId="77777777" w:rsidR="00B42681" w:rsidRDefault="004A3AE2">
            <w:pPr>
              <w:widowControl w:val="0"/>
              <w:numPr>
                <w:ilvl w:val="0"/>
                <w:numId w:val="2"/>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Tardive dyskinesia</w:t>
            </w:r>
          </w:p>
          <w:p w14:paraId="304C8733" w14:textId="030703A2" w:rsidR="00B42681" w:rsidRDefault="004A3AE2">
            <w:pPr>
              <w:widowControl w:val="0"/>
              <w:numPr>
                <w:ilvl w:val="0"/>
                <w:numId w:val="2"/>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Hyperprolactinemia</w:t>
            </w:r>
            <w:r w:rsidR="00FB6EFE">
              <w:rPr>
                <w:rFonts w:ascii="Calibri" w:eastAsia="Calibri" w:hAnsi="Calibri" w:cs="Calibri"/>
                <w:color w:val="FF0000"/>
              </w:rPr>
              <w:t xml:space="preserve"> </w:t>
            </w:r>
            <w:r w:rsidR="00FB6EFE" w:rsidRPr="00FB6EFE">
              <w:rPr>
                <w:rFonts w:ascii="Calibri" w:eastAsia="Calibri" w:hAnsi="Calibri" w:cs="Calibri"/>
                <w:color w:val="FF0000"/>
              </w:rPr>
              <w:sym w:font="Wingdings" w:char="F0E0"/>
            </w:r>
            <w:r w:rsidR="00FB6EFE">
              <w:rPr>
                <w:rFonts w:ascii="Calibri" w:eastAsia="Calibri" w:hAnsi="Calibri" w:cs="Calibri"/>
                <w:color w:val="FF0000"/>
              </w:rPr>
              <w:t xml:space="preserve"> gynecomastia, lactation</w:t>
            </w:r>
          </w:p>
          <w:p w14:paraId="02EB6AF3" w14:textId="3D559E0E" w:rsidR="00B42681" w:rsidRDefault="004A3AE2">
            <w:pPr>
              <w:widowControl w:val="0"/>
              <w:numPr>
                <w:ilvl w:val="0"/>
                <w:numId w:val="2"/>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Prolonged QT interval</w:t>
            </w:r>
            <w:r w:rsidR="00FB6EFE">
              <w:rPr>
                <w:rFonts w:ascii="Calibri" w:eastAsia="Calibri" w:hAnsi="Calibri" w:cs="Calibri"/>
                <w:color w:val="FF0000"/>
              </w:rPr>
              <w:t xml:space="preserve"> </w:t>
            </w:r>
            <w:r w:rsidR="00FB6EFE" w:rsidRPr="00FB6EFE">
              <w:rPr>
                <w:rFonts w:ascii="Calibri" w:eastAsia="Calibri" w:hAnsi="Calibri" w:cs="Calibri"/>
                <w:color w:val="FF0000"/>
              </w:rPr>
              <w:sym w:font="Wingdings" w:char="F0E0"/>
            </w:r>
            <w:r w:rsidR="00FB6EFE">
              <w:rPr>
                <w:rFonts w:ascii="Calibri" w:eastAsia="Calibri" w:hAnsi="Calibri" w:cs="Calibri"/>
                <w:color w:val="FF0000"/>
              </w:rPr>
              <w:t xml:space="preserve"> risk of arrhythmias</w:t>
            </w:r>
          </w:p>
          <w:p w14:paraId="1C72A154" w14:textId="77777777" w:rsidR="00B42681" w:rsidRDefault="004A3AE2">
            <w:pPr>
              <w:widowControl w:val="0"/>
              <w:numPr>
                <w:ilvl w:val="0"/>
                <w:numId w:val="2"/>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lastRenderedPageBreak/>
              <w:t>Neuroleptic syndrome</w:t>
            </w:r>
          </w:p>
          <w:p w14:paraId="74A3DE12" w14:textId="77777777" w:rsidR="00B42681" w:rsidRDefault="004A3AE2">
            <w:pPr>
              <w:widowControl w:val="0"/>
              <w:numPr>
                <w:ilvl w:val="0"/>
                <w:numId w:val="2"/>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 xml:space="preserve">Metabolic and anticholinergic effects less pronounced </w:t>
            </w:r>
          </w:p>
        </w:tc>
        <w:tc>
          <w:tcPr>
            <w:tcW w:w="3700" w:type="dxa"/>
            <w:shd w:val="clear" w:color="auto" w:fill="auto"/>
            <w:tcMar>
              <w:top w:w="100" w:type="dxa"/>
              <w:left w:w="100" w:type="dxa"/>
              <w:bottom w:w="100" w:type="dxa"/>
              <w:right w:w="100" w:type="dxa"/>
            </w:tcMar>
          </w:tcPr>
          <w:p w14:paraId="4D8B3F1E" w14:textId="77777777"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lastRenderedPageBreak/>
              <w:t>YIELD</w:t>
            </w:r>
          </w:p>
          <w:p w14:paraId="72012EFF" w14:textId="77777777" w:rsidR="00B42681" w:rsidRDefault="004A3AE2">
            <w:pPr>
              <w:widowControl w:val="0"/>
              <w:numPr>
                <w:ilvl w:val="0"/>
                <w:numId w:val="14"/>
              </w:numPr>
              <w:pBdr>
                <w:top w:val="nil"/>
                <w:left w:val="nil"/>
                <w:bottom w:val="nil"/>
                <w:right w:val="nil"/>
                <w:between w:val="nil"/>
              </w:pBdr>
              <w:spacing w:line="240" w:lineRule="auto"/>
              <w:rPr>
                <w:rFonts w:ascii="Calibri" w:eastAsia="Calibri" w:hAnsi="Calibri" w:cs="Calibri"/>
                <w:color w:val="FF0000"/>
              </w:rPr>
            </w:pPr>
            <w:r w:rsidRPr="00D33CE0">
              <w:rPr>
                <w:rFonts w:ascii="Calibri" w:eastAsia="Calibri" w:hAnsi="Calibri" w:cs="Calibri"/>
                <w:b/>
                <w:bCs/>
                <w:color w:val="FF0000"/>
              </w:rPr>
              <w:t>Metabolic effects most prominent</w:t>
            </w:r>
            <w:r>
              <w:rPr>
                <w:rFonts w:ascii="Calibri" w:eastAsia="Calibri" w:hAnsi="Calibri" w:cs="Calibri"/>
                <w:color w:val="FF0000"/>
              </w:rPr>
              <w:t xml:space="preserve"> (weight gain, hyperglycemia, dyslipidemia) </w:t>
            </w:r>
          </w:p>
          <w:p w14:paraId="3274E952" w14:textId="77777777" w:rsidR="00B42681" w:rsidRDefault="004A3AE2">
            <w:pPr>
              <w:widowControl w:val="0"/>
              <w:numPr>
                <w:ilvl w:val="0"/>
                <w:numId w:val="14"/>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Sedation</w:t>
            </w:r>
          </w:p>
          <w:p w14:paraId="4A27ABDB" w14:textId="77777777" w:rsidR="00B42681" w:rsidRDefault="004A3AE2">
            <w:pPr>
              <w:widowControl w:val="0"/>
              <w:numPr>
                <w:ilvl w:val="0"/>
                <w:numId w:val="14"/>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 xml:space="preserve">Prolonged QT interval </w:t>
            </w:r>
          </w:p>
          <w:p w14:paraId="6EF8CBD2" w14:textId="77777777" w:rsidR="00B42681" w:rsidRDefault="004A3AE2">
            <w:pPr>
              <w:widowControl w:val="0"/>
              <w:numPr>
                <w:ilvl w:val="0"/>
                <w:numId w:val="14"/>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Hyperprolactinemia (less than typicals)</w:t>
            </w:r>
          </w:p>
          <w:p w14:paraId="59B01A45" w14:textId="77777777" w:rsidR="00B42681" w:rsidRDefault="004A3AE2">
            <w:pPr>
              <w:widowControl w:val="0"/>
              <w:numPr>
                <w:ilvl w:val="0"/>
                <w:numId w:val="14"/>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lastRenderedPageBreak/>
              <w:t xml:space="preserve">EPSE less common </w:t>
            </w:r>
          </w:p>
          <w:p w14:paraId="53ECA0F5" w14:textId="77777777" w:rsidR="00B42681" w:rsidRDefault="004A3AE2">
            <w:pPr>
              <w:widowControl w:val="0"/>
              <w:numPr>
                <w:ilvl w:val="0"/>
                <w:numId w:val="14"/>
              </w:numPr>
              <w:pBdr>
                <w:top w:val="nil"/>
                <w:left w:val="nil"/>
                <w:bottom w:val="nil"/>
                <w:right w:val="nil"/>
                <w:between w:val="nil"/>
              </w:pBdr>
              <w:spacing w:line="240" w:lineRule="auto"/>
              <w:rPr>
                <w:rFonts w:ascii="Calibri" w:eastAsia="Calibri" w:hAnsi="Calibri" w:cs="Calibri"/>
                <w:color w:val="FF0000"/>
              </w:rPr>
            </w:pPr>
            <w:r w:rsidRPr="00FB6EFE">
              <w:rPr>
                <w:rFonts w:ascii="Calibri" w:eastAsia="Calibri" w:hAnsi="Calibri" w:cs="Calibri"/>
                <w:b/>
                <w:bCs/>
                <w:color w:val="FF0000"/>
              </w:rPr>
              <w:t>Anticholinergic</w:t>
            </w:r>
            <w:r>
              <w:rPr>
                <w:rFonts w:ascii="Calibri" w:eastAsia="Calibri" w:hAnsi="Calibri" w:cs="Calibri"/>
                <w:color w:val="FF0000"/>
              </w:rPr>
              <w:t xml:space="preserve"> and anti-sympathetic effects</w:t>
            </w:r>
          </w:p>
          <w:p w14:paraId="37E7B351" w14:textId="77777777" w:rsidR="00B42681" w:rsidRDefault="004A3AE2">
            <w:pPr>
              <w:widowControl w:val="0"/>
              <w:numPr>
                <w:ilvl w:val="0"/>
                <w:numId w:val="14"/>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Neuroleptic malignant syndrome</w:t>
            </w:r>
          </w:p>
        </w:tc>
      </w:tr>
      <w:tr w:rsidR="00B42681" w14:paraId="0A67CD96" w14:textId="77777777" w:rsidTr="00CC040C">
        <w:tc>
          <w:tcPr>
            <w:tcW w:w="2258" w:type="dxa"/>
            <w:shd w:val="clear" w:color="auto" w:fill="auto"/>
            <w:tcMar>
              <w:top w:w="100" w:type="dxa"/>
              <w:left w:w="100" w:type="dxa"/>
              <w:bottom w:w="100" w:type="dxa"/>
              <w:right w:w="100" w:type="dxa"/>
            </w:tcMar>
          </w:tcPr>
          <w:p w14:paraId="288984DC" w14:textId="77777777" w:rsidR="00B42681" w:rsidRDefault="004A3AE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Indications</w:t>
            </w:r>
          </w:p>
        </w:tc>
        <w:tc>
          <w:tcPr>
            <w:tcW w:w="3402" w:type="dxa"/>
            <w:shd w:val="clear" w:color="auto" w:fill="auto"/>
            <w:tcMar>
              <w:top w:w="100" w:type="dxa"/>
              <w:left w:w="100" w:type="dxa"/>
              <w:bottom w:w="100" w:type="dxa"/>
              <w:right w:w="100" w:type="dxa"/>
            </w:tcMar>
          </w:tcPr>
          <w:p w14:paraId="3EBAC683" w14:textId="77777777"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Generally used as second line aside from acute presentations of the following psychiatric disorders</w:t>
            </w:r>
          </w:p>
          <w:p w14:paraId="1E5E5A39" w14:textId="77777777" w:rsidR="00B42681" w:rsidRDefault="004A3AE2">
            <w:pPr>
              <w:widowControl w:val="0"/>
              <w:numPr>
                <w:ilvl w:val="0"/>
                <w:numId w:val="18"/>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Schizophrenia</w:t>
            </w:r>
          </w:p>
          <w:p w14:paraId="24B7ECE3" w14:textId="77777777" w:rsidR="00B42681" w:rsidRDefault="004A3AE2">
            <w:pPr>
              <w:widowControl w:val="0"/>
              <w:numPr>
                <w:ilvl w:val="0"/>
                <w:numId w:val="18"/>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Bipolar disorder</w:t>
            </w:r>
          </w:p>
          <w:p w14:paraId="3F079270" w14:textId="77777777" w:rsidR="00B42681" w:rsidRDefault="004A3AE2">
            <w:pPr>
              <w:widowControl w:val="0"/>
              <w:numPr>
                <w:ilvl w:val="0"/>
                <w:numId w:val="18"/>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Acute psychosis</w:t>
            </w:r>
          </w:p>
          <w:p w14:paraId="2089A197" w14:textId="77777777" w:rsidR="00B42681" w:rsidRDefault="004A3AE2">
            <w:pPr>
              <w:widowControl w:val="0"/>
              <w:numPr>
                <w:ilvl w:val="0"/>
                <w:numId w:val="18"/>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 xml:space="preserve">Delirium </w:t>
            </w:r>
          </w:p>
        </w:tc>
        <w:tc>
          <w:tcPr>
            <w:tcW w:w="3700" w:type="dxa"/>
            <w:shd w:val="clear" w:color="auto" w:fill="auto"/>
            <w:tcMar>
              <w:top w:w="100" w:type="dxa"/>
              <w:left w:w="100" w:type="dxa"/>
              <w:bottom w:w="100" w:type="dxa"/>
              <w:right w:w="100" w:type="dxa"/>
            </w:tcMar>
          </w:tcPr>
          <w:p w14:paraId="5B08DB98" w14:textId="77777777"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More used first line and are the only antipsychotic medications with evidence for long-term treatment in the following psychiatric disorders</w:t>
            </w:r>
          </w:p>
          <w:p w14:paraId="7DDD49D4" w14:textId="77777777" w:rsidR="00B42681" w:rsidRDefault="004A3AE2">
            <w:pPr>
              <w:widowControl w:val="0"/>
              <w:numPr>
                <w:ilvl w:val="0"/>
                <w:numId w:val="15"/>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Schizophrenia</w:t>
            </w:r>
          </w:p>
          <w:p w14:paraId="2D6654A2" w14:textId="77777777" w:rsidR="00B42681" w:rsidRDefault="004A3AE2">
            <w:pPr>
              <w:widowControl w:val="0"/>
              <w:numPr>
                <w:ilvl w:val="0"/>
                <w:numId w:val="15"/>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Bipolar disorder</w:t>
            </w:r>
          </w:p>
          <w:p w14:paraId="49C9A630" w14:textId="77777777" w:rsidR="00B42681" w:rsidRDefault="004A3AE2">
            <w:pPr>
              <w:widowControl w:val="0"/>
              <w:numPr>
                <w:ilvl w:val="0"/>
                <w:numId w:val="15"/>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Acute psychosis</w:t>
            </w:r>
          </w:p>
          <w:p w14:paraId="57F96963" w14:textId="77777777" w:rsidR="00B42681" w:rsidRDefault="004A3AE2">
            <w:pPr>
              <w:widowControl w:val="0"/>
              <w:numPr>
                <w:ilvl w:val="0"/>
                <w:numId w:val="15"/>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 xml:space="preserve">Delirium </w:t>
            </w:r>
          </w:p>
          <w:p w14:paraId="164CCEAA" w14:textId="77777777" w:rsidR="00B42681" w:rsidRDefault="004A3AE2">
            <w:pPr>
              <w:widowControl w:val="0"/>
              <w:numPr>
                <w:ilvl w:val="0"/>
                <w:numId w:val="15"/>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Anxiety disorders</w:t>
            </w:r>
          </w:p>
          <w:p w14:paraId="1BA0FF1D" w14:textId="77777777" w:rsidR="00B42681" w:rsidRDefault="004A3AE2">
            <w:pPr>
              <w:widowControl w:val="0"/>
              <w:numPr>
                <w:ilvl w:val="0"/>
                <w:numId w:val="15"/>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Huntington’s disease</w:t>
            </w:r>
          </w:p>
        </w:tc>
      </w:tr>
      <w:tr w:rsidR="00B42681" w14:paraId="3DE3D09C" w14:textId="77777777" w:rsidTr="00CC040C">
        <w:trPr>
          <w:trHeight w:val="420"/>
        </w:trPr>
        <w:tc>
          <w:tcPr>
            <w:tcW w:w="2258" w:type="dxa"/>
            <w:shd w:val="clear" w:color="auto" w:fill="auto"/>
            <w:tcMar>
              <w:top w:w="100" w:type="dxa"/>
              <w:left w:w="100" w:type="dxa"/>
              <w:bottom w:w="100" w:type="dxa"/>
              <w:right w:w="100" w:type="dxa"/>
            </w:tcMar>
          </w:tcPr>
          <w:p w14:paraId="4B46A2FF" w14:textId="77777777" w:rsidR="00B42681" w:rsidRDefault="004A3AE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Contraindications</w:t>
            </w:r>
          </w:p>
        </w:tc>
        <w:tc>
          <w:tcPr>
            <w:tcW w:w="7102" w:type="dxa"/>
            <w:gridSpan w:val="2"/>
            <w:shd w:val="clear" w:color="auto" w:fill="auto"/>
            <w:tcMar>
              <w:top w:w="100" w:type="dxa"/>
              <w:left w:w="100" w:type="dxa"/>
              <w:bottom w:w="100" w:type="dxa"/>
              <w:right w:w="100" w:type="dxa"/>
            </w:tcMar>
          </w:tcPr>
          <w:p w14:paraId="6FE7F09E" w14:textId="5BE35506"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Parkinson</w:t>
            </w:r>
            <w:r w:rsidR="00124A05">
              <w:rPr>
                <w:rFonts w:ascii="Calibri" w:eastAsia="Calibri" w:hAnsi="Calibri" w:cs="Calibri"/>
                <w:color w:val="FF0000"/>
              </w:rPr>
              <w:t>’</w:t>
            </w:r>
            <w:r>
              <w:rPr>
                <w:rFonts w:ascii="Calibri" w:eastAsia="Calibri" w:hAnsi="Calibri" w:cs="Calibri"/>
                <w:color w:val="FF0000"/>
              </w:rPr>
              <w:t xml:space="preserve">s - Any antipsychotics may aggravate the condition </w:t>
            </w:r>
            <w:r w:rsidR="00D33CE0">
              <w:rPr>
                <w:rFonts w:ascii="Calibri" w:eastAsia="Calibri" w:hAnsi="Calibri" w:cs="Calibri"/>
                <w:color w:val="FF0000"/>
              </w:rPr>
              <w:t>due to dopamine antagonism</w:t>
            </w:r>
          </w:p>
          <w:p w14:paraId="3006D164" w14:textId="77777777"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 xml:space="preserve">Lewy Body dementia - any antipsychotics (even low dose) can cause deterioration in cognitive and motor function + increase agitation </w:t>
            </w:r>
          </w:p>
          <w:p w14:paraId="109BA3B3" w14:textId="77777777" w:rsidR="00B42681" w:rsidRDefault="004A3AE2">
            <w:pPr>
              <w:widowControl w:val="0"/>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 xml:space="preserve">Seizures - use with caution may lower seizure threshold </w:t>
            </w:r>
          </w:p>
        </w:tc>
      </w:tr>
    </w:tbl>
    <w:p w14:paraId="67C6CE8E" w14:textId="77777777" w:rsidR="00B42681" w:rsidRDefault="00B42681">
      <w:pPr>
        <w:spacing w:after="160" w:line="259" w:lineRule="auto"/>
        <w:rPr>
          <w:rFonts w:ascii="Calibri" w:eastAsia="Calibri" w:hAnsi="Calibri" w:cs="Calibri"/>
        </w:rPr>
      </w:pPr>
    </w:p>
    <w:p w14:paraId="50EF0E47" w14:textId="77777777" w:rsidR="00B42681" w:rsidRDefault="004A3AE2">
      <w:pPr>
        <w:spacing w:after="160" w:line="259" w:lineRule="auto"/>
        <w:rPr>
          <w:rFonts w:ascii="Calibri" w:eastAsia="Calibri" w:hAnsi="Calibri" w:cs="Calibri"/>
        </w:rPr>
      </w:pPr>
      <w:r>
        <w:rPr>
          <w:rFonts w:ascii="Calibri" w:eastAsia="Calibri" w:hAnsi="Calibri" w:cs="Calibri"/>
        </w:rPr>
        <w:t>*EPSE</w:t>
      </w:r>
    </w:p>
    <w:p w14:paraId="7E039AD2" w14:textId="77777777" w:rsidR="00B42681" w:rsidRDefault="004A3AE2">
      <w:pPr>
        <w:numPr>
          <w:ilvl w:val="0"/>
          <w:numId w:val="19"/>
        </w:numPr>
        <w:rPr>
          <w:color w:val="FF0000"/>
        </w:rPr>
      </w:pPr>
      <w:r>
        <w:rPr>
          <w:color w:val="FF0000"/>
        </w:rPr>
        <w:t xml:space="preserve">There are 4 EPSEs (ADAPT - </w:t>
      </w:r>
      <w:r>
        <w:rPr>
          <w:b/>
          <w:color w:val="FF0000"/>
        </w:rPr>
        <w:t>a</w:t>
      </w:r>
      <w:r>
        <w:rPr>
          <w:color w:val="FF0000"/>
        </w:rPr>
        <w:t xml:space="preserve">cute </w:t>
      </w:r>
      <w:r>
        <w:rPr>
          <w:b/>
          <w:color w:val="FF0000"/>
        </w:rPr>
        <w:t>d</w:t>
      </w:r>
      <w:r>
        <w:rPr>
          <w:color w:val="FF0000"/>
        </w:rPr>
        <w:t xml:space="preserve">ystonia, </w:t>
      </w:r>
      <w:r>
        <w:rPr>
          <w:b/>
          <w:color w:val="FF0000"/>
        </w:rPr>
        <w:t>a</w:t>
      </w:r>
      <w:r>
        <w:rPr>
          <w:color w:val="FF0000"/>
        </w:rPr>
        <w:t xml:space="preserve">kathisia, </w:t>
      </w:r>
      <w:r>
        <w:rPr>
          <w:b/>
          <w:color w:val="FF0000"/>
        </w:rPr>
        <w:t>p</w:t>
      </w:r>
      <w:r>
        <w:rPr>
          <w:color w:val="FF0000"/>
        </w:rPr>
        <w:t xml:space="preserve">arkinsonism, </w:t>
      </w:r>
      <w:r>
        <w:rPr>
          <w:b/>
          <w:color w:val="FF0000"/>
        </w:rPr>
        <w:t>t</w:t>
      </w:r>
      <w:r>
        <w:rPr>
          <w:color w:val="FF0000"/>
        </w:rPr>
        <w:t>ardive dyskinesia):</w:t>
      </w:r>
    </w:p>
    <w:p w14:paraId="6B57731B" w14:textId="77777777" w:rsidR="00B42681" w:rsidRDefault="004A3AE2">
      <w:pPr>
        <w:numPr>
          <w:ilvl w:val="0"/>
          <w:numId w:val="19"/>
        </w:numPr>
        <w:rPr>
          <w:color w:val="FF0000"/>
        </w:rPr>
      </w:pPr>
      <w:r>
        <w:rPr>
          <w:color w:val="FF0000"/>
        </w:rPr>
        <w:t xml:space="preserve">Are a collection of movement disorders that are typically due to disruption of dopaminergic pathways in the basal ganglia, resulting in </w:t>
      </w:r>
    </w:p>
    <w:p w14:paraId="14E7C6BA" w14:textId="77777777" w:rsidR="00B42681" w:rsidRDefault="004A3AE2">
      <w:pPr>
        <w:numPr>
          <w:ilvl w:val="1"/>
          <w:numId w:val="9"/>
        </w:numPr>
        <w:rPr>
          <w:color w:val="FF0000"/>
        </w:rPr>
      </w:pPr>
      <w:r>
        <w:rPr>
          <w:color w:val="FF0000"/>
        </w:rPr>
        <w:t>Bradykinesia</w:t>
      </w:r>
    </w:p>
    <w:p w14:paraId="1ABF810C" w14:textId="77777777" w:rsidR="00B42681" w:rsidRDefault="004A3AE2">
      <w:pPr>
        <w:numPr>
          <w:ilvl w:val="1"/>
          <w:numId w:val="9"/>
        </w:numPr>
        <w:rPr>
          <w:color w:val="FF0000"/>
        </w:rPr>
      </w:pPr>
      <w:r>
        <w:rPr>
          <w:color w:val="FF0000"/>
        </w:rPr>
        <w:t>Rigidity</w:t>
      </w:r>
    </w:p>
    <w:p w14:paraId="3FC67B08" w14:textId="77777777" w:rsidR="00B42681" w:rsidRDefault="004A3AE2">
      <w:pPr>
        <w:numPr>
          <w:ilvl w:val="1"/>
          <w:numId w:val="9"/>
        </w:numPr>
        <w:rPr>
          <w:color w:val="FF0000"/>
        </w:rPr>
      </w:pPr>
      <w:r>
        <w:rPr>
          <w:color w:val="FF0000"/>
        </w:rPr>
        <w:t>Dystonia</w:t>
      </w:r>
    </w:p>
    <w:p w14:paraId="3C6ABB4C" w14:textId="77777777" w:rsidR="00B42681" w:rsidRDefault="004A3AE2">
      <w:pPr>
        <w:numPr>
          <w:ilvl w:val="1"/>
          <w:numId w:val="9"/>
        </w:numPr>
        <w:rPr>
          <w:color w:val="FF0000"/>
        </w:rPr>
      </w:pPr>
      <w:r>
        <w:rPr>
          <w:color w:val="FF0000"/>
        </w:rPr>
        <w:t>Athetosis (abnormal muscle contraction causes involuntary writhing movements)</w:t>
      </w:r>
    </w:p>
    <w:p w14:paraId="65A020D5" w14:textId="77777777" w:rsidR="00B42681" w:rsidRDefault="004A3AE2">
      <w:pPr>
        <w:numPr>
          <w:ilvl w:val="1"/>
          <w:numId w:val="9"/>
        </w:numPr>
        <w:rPr>
          <w:color w:val="FF0000"/>
        </w:rPr>
      </w:pPr>
      <w:r>
        <w:rPr>
          <w:color w:val="FF0000"/>
        </w:rPr>
        <w:t>Chorea</w:t>
      </w:r>
    </w:p>
    <w:p w14:paraId="4B187D7F" w14:textId="77777777" w:rsidR="00B42681" w:rsidRDefault="004A3AE2">
      <w:pPr>
        <w:numPr>
          <w:ilvl w:val="1"/>
          <w:numId w:val="9"/>
        </w:numPr>
        <w:rPr>
          <w:color w:val="FF0000"/>
        </w:rPr>
      </w:pPr>
      <w:r>
        <w:rPr>
          <w:color w:val="FF0000"/>
        </w:rPr>
        <w:t>Ballismus (</w:t>
      </w:r>
      <w:r>
        <w:rPr>
          <w:color w:val="FF0000"/>
          <w:highlight w:val="white"/>
        </w:rPr>
        <w:t>spontaneous involuntary movements, muscular weakness and incoordination of movements of the proximal extremities)</w:t>
      </w:r>
    </w:p>
    <w:p w14:paraId="05933D1E" w14:textId="77777777" w:rsidR="00B42681" w:rsidRDefault="004A3AE2">
      <w:pPr>
        <w:numPr>
          <w:ilvl w:val="1"/>
          <w:numId w:val="9"/>
        </w:numPr>
        <w:rPr>
          <w:color w:val="FF0000"/>
        </w:rPr>
      </w:pPr>
      <w:r>
        <w:rPr>
          <w:color w:val="FF0000"/>
        </w:rPr>
        <w:t>Akathisia</w:t>
      </w:r>
    </w:p>
    <w:p w14:paraId="7C9C626A" w14:textId="4B3C5ACE" w:rsidR="00B42681" w:rsidRDefault="004A3AE2">
      <w:pPr>
        <w:numPr>
          <w:ilvl w:val="1"/>
          <w:numId w:val="9"/>
        </w:numPr>
        <w:rPr>
          <w:color w:val="FF0000"/>
        </w:rPr>
      </w:pPr>
      <w:r>
        <w:rPr>
          <w:color w:val="FF0000"/>
        </w:rPr>
        <w:t>Tics and tremors</w:t>
      </w:r>
    </w:p>
    <w:p w14:paraId="657480C7" w14:textId="7984027D" w:rsidR="004A3AE2" w:rsidRDefault="004A3AE2" w:rsidP="004A3AE2">
      <w:pPr>
        <w:pStyle w:val="ListParagraph"/>
        <w:numPr>
          <w:ilvl w:val="0"/>
          <w:numId w:val="19"/>
        </w:numPr>
        <w:rPr>
          <w:color w:val="FF0000"/>
        </w:rPr>
      </w:pPr>
      <w:r>
        <w:rPr>
          <w:color w:val="FF0000"/>
        </w:rPr>
        <w:t>Acute dystonias are more likely to occur within weeks of starting an antipsychotic and is reversible on drug cessation, whereas tardive dyskinesias often develop after months or years and is often irreversible.</w:t>
      </w:r>
    </w:p>
    <w:p w14:paraId="46F3E656" w14:textId="5D658CCE" w:rsidR="004A3AE2" w:rsidRPr="004A3AE2" w:rsidRDefault="004A3AE2" w:rsidP="004A3AE2">
      <w:pPr>
        <w:pStyle w:val="ListParagraph"/>
        <w:numPr>
          <w:ilvl w:val="0"/>
          <w:numId w:val="19"/>
        </w:numPr>
        <w:spacing w:line="240" w:lineRule="auto"/>
        <w:rPr>
          <w:rFonts w:ascii="Times New Roman" w:eastAsia="Times New Roman" w:hAnsi="Times New Roman" w:cs="Times New Roman"/>
          <w:sz w:val="24"/>
          <w:szCs w:val="24"/>
          <w:lang w:val="en-AU"/>
        </w:rPr>
      </w:pPr>
      <w:r w:rsidRPr="004A3AE2">
        <w:rPr>
          <w:rFonts w:ascii="Times New Roman" w:eastAsia="Times New Roman" w:hAnsi="Times New Roman" w:cs="Times New Roman"/>
          <w:sz w:val="24"/>
          <w:szCs w:val="24"/>
          <w:lang w:val="en-AU"/>
        </w:rPr>
        <w:lastRenderedPageBreak/>
        <w:fldChar w:fldCharType="begin"/>
      </w:r>
      <w:r w:rsidRPr="004A3AE2">
        <w:rPr>
          <w:rFonts w:ascii="Times New Roman" w:eastAsia="Times New Roman" w:hAnsi="Times New Roman" w:cs="Times New Roman"/>
          <w:sz w:val="24"/>
          <w:szCs w:val="24"/>
          <w:lang w:val="en-AU"/>
        </w:rPr>
        <w:instrText xml:space="preserve"> INCLUDEPICTURE "/var/folders/8p/x6d5d5h919s1l07wzm_76cw40000gn/T/com.microsoft.Word/WebArchiveCopyPasteTempFiles/image02419-1.jpeg" \* MERGEFORMATINET </w:instrText>
      </w:r>
      <w:r w:rsidRPr="004A3AE2">
        <w:rPr>
          <w:rFonts w:ascii="Times New Roman" w:eastAsia="Times New Roman" w:hAnsi="Times New Roman" w:cs="Times New Roman"/>
          <w:sz w:val="24"/>
          <w:szCs w:val="24"/>
          <w:lang w:val="en-AU"/>
        </w:rPr>
        <w:fldChar w:fldCharType="separate"/>
      </w:r>
      <w:r w:rsidRPr="004A3AE2">
        <w:rPr>
          <w:noProof/>
          <w:lang w:val="en-AU"/>
        </w:rPr>
        <w:drawing>
          <wp:inline distT="0" distB="0" distL="0" distR="0" wp14:anchorId="7DA53BCB" wp14:editId="10714882">
            <wp:extent cx="4850296" cy="2681136"/>
            <wp:effectExtent l="0" t="0" r="1270" b="0"/>
            <wp:docPr id="2" name="Picture 2" descr="Antipsychotics and Anxiolytics | Basicmedical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psychotics and Anxiolytics | Basicmedical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5315" cy="2683910"/>
                    </a:xfrm>
                    <a:prstGeom prst="rect">
                      <a:avLst/>
                    </a:prstGeom>
                    <a:noFill/>
                    <a:ln>
                      <a:noFill/>
                    </a:ln>
                  </pic:spPr>
                </pic:pic>
              </a:graphicData>
            </a:graphic>
          </wp:inline>
        </w:drawing>
      </w:r>
      <w:r w:rsidRPr="004A3AE2">
        <w:rPr>
          <w:rFonts w:ascii="Times New Roman" w:eastAsia="Times New Roman" w:hAnsi="Times New Roman" w:cs="Times New Roman"/>
          <w:sz w:val="24"/>
          <w:szCs w:val="24"/>
          <w:lang w:val="en-AU"/>
        </w:rPr>
        <w:fldChar w:fldCharType="end"/>
      </w:r>
    </w:p>
    <w:p w14:paraId="5250FB4F" w14:textId="77777777" w:rsidR="004A3AE2" w:rsidRPr="004A3AE2" w:rsidRDefault="004A3AE2" w:rsidP="004A3AE2">
      <w:pPr>
        <w:rPr>
          <w:color w:val="FF0000"/>
        </w:rPr>
      </w:pPr>
    </w:p>
    <w:p w14:paraId="4FCD9CC2" w14:textId="4E6AFEBC" w:rsidR="00B42681" w:rsidRPr="00CC040C" w:rsidRDefault="004A3AE2">
      <w:pPr>
        <w:spacing w:after="160" w:line="259" w:lineRule="auto"/>
        <w:rPr>
          <w:rFonts w:ascii="Calibri" w:eastAsia="Calibri" w:hAnsi="Calibri" w:cs="Calibri"/>
          <w:color w:val="FF0000"/>
        </w:rPr>
      </w:pPr>
      <w:r>
        <w:rPr>
          <w:rFonts w:ascii="Calibri" w:eastAsia="Calibri" w:hAnsi="Calibri" w:cs="Calibri"/>
          <w:color w:val="FF0000"/>
        </w:rPr>
        <w:t xml:space="preserve">**Clozapine requires extra monitoring </w:t>
      </w:r>
      <w:r w:rsidRPr="00D33CE0">
        <w:rPr>
          <w:rFonts w:ascii="Calibri" w:eastAsia="Calibri" w:hAnsi="Calibri" w:cs="Calibri"/>
          <w:color w:val="FF0000"/>
          <w:u w:val="single"/>
        </w:rPr>
        <w:t>due to neutropenia and agranulocytosis</w:t>
      </w:r>
      <w:r>
        <w:rPr>
          <w:rFonts w:ascii="Calibri" w:eastAsia="Calibri" w:hAnsi="Calibri" w:cs="Calibri"/>
          <w:color w:val="FF0000"/>
        </w:rPr>
        <w:t xml:space="preserve"> </w:t>
      </w:r>
      <w:r w:rsidR="00124A05">
        <w:rPr>
          <w:rFonts w:ascii="Calibri" w:eastAsia="Calibri" w:hAnsi="Calibri" w:cs="Calibri"/>
          <w:color w:val="FF0000"/>
        </w:rPr>
        <w:t>but is the gold-standard treatment for schizophrenia. Often requires inpatient observation and up-titration when started.</w:t>
      </w:r>
    </w:p>
    <w:p w14:paraId="1E039E2A" w14:textId="77777777" w:rsidR="00B42681" w:rsidRDefault="00B42681">
      <w:pPr>
        <w:spacing w:after="160" w:line="259" w:lineRule="auto"/>
        <w:rPr>
          <w:rFonts w:ascii="Calibri" w:eastAsia="Calibri" w:hAnsi="Calibri" w:cs="Calibri"/>
        </w:rPr>
      </w:pPr>
    </w:p>
    <w:p w14:paraId="0BD76304" w14:textId="77777777" w:rsidR="00B42681" w:rsidRDefault="004A3AE2">
      <w:pPr>
        <w:spacing w:after="160" w:line="259" w:lineRule="auto"/>
        <w:rPr>
          <w:rFonts w:ascii="Calibri" w:eastAsia="Calibri" w:hAnsi="Calibri" w:cs="Calibri"/>
        </w:rPr>
      </w:pPr>
      <w:r>
        <w:rPr>
          <w:rFonts w:ascii="Calibri" w:eastAsia="Calibri" w:hAnsi="Calibri" w:cs="Calibri"/>
        </w:rPr>
        <w:t xml:space="preserve">Two weeks after Jimmy’s acute psychosis, he comes to see the doctor because of difficulty with movements and a tremor. Neurological examination shows a shuffling gait, increased tone in the upper extremities and a tremor of the hands which improves with activity. The mental status examination is normal. </w:t>
      </w:r>
    </w:p>
    <w:p w14:paraId="60FE34F1" w14:textId="77777777" w:rsidR="00B42681" w:rsidRDefault="004A3AE2">
      <w:pPr>
        <w:numPr>
          <w:ilvl w:val="0"/>
          <w:numId w:val="11"/>
        </w:numPr>
        <w:spacing w:after="160" w:line="259" w:lineRule="auto"/>
        <w:rPr>
          <w:rFonts w:ascii="Calibri" w:eastAsia="Calibri" w:hAnsi="Calibri" w:cs="Calibri"/>
          <w:b/>
        </w:rPr>
      </w:pPr>
      <w:r>
        <w:rPr>
          <w:rFonts w:ascii="Calibri" w:eastAsia="Calibri" w:hAnsi="Calibri" w:cs="Calibri"/>
          <w:b/>
        </w:rPr>
        <w:t>What is going on here and what is the mechanism?</w:t>
      </w:r>
    </w:p>
    <w:p w14:paraId="1341ED00" w14:textId="77777777" w:rsidR="00B42681" w:rsidRDefault="004A3AE2">
      <w:pPr>
        <w:spacing w:after="160" w:line="259" w:lineRule="auto"/>
        <w:rPr>
          <w:rFonts w:ascii="Calibri" w:eastAsia="Calibri" w:hAnsi="Calibri" w:cs="Calibri"/>
        </w:rPr>
      </w:pPr>
      <w:r>
        <w:rPr>
          <w:rFonts w:ascii="Calibri" w:eastAsia="Calibri" w:hAnsi="Calibri" w:cs="Calibri"/>
          <w:color w:val="FF0000"/>
        </w:rPr>
        <w:t xml:space="preserve">This is drug-induced pseudoparkinsonism (bradykinesia, muscle rigidity, resting tremor) caused by anti-dopaminergic activity of antipsychotic drugs. NB: typical antipsychotics are thought to be worse for extrapyramidal side effects but they can occur with all antipsychotics </w:t>
      </w:r>
    </w:p>
    <w:p w14:paraId="632DDE9B" w14:textId="77777777" w:rsidR="00B42681" w:rsidRDefault="00B42681">
      <w:pPr>
        <w:spacing w:line="240" w:lineRule="auto"/>
        <w:rPr>
          <w:rFonts w:ascii="Calibri" w:eastAsia="Calibri" w:hAnsi="Calibri" w:cs="Calibri"/>
        </w:rPr>
      </w:pPr>
    </w:p>
    <w:p w14:paraId="71C1D6B1" w14:textId="77777777" w:rsidR="00B42681" w:rsidRDefault="00B42681">
      <w:pPr>
        <w:spacing w:line="240" w:lineRule="auto"/>
        <w:rPr>
          <w:rFonts w:ascii="Calibri" w:eastAsia="Calibri" w:hAnsi="Calibri" w:cs="Calibri"/>
          <w:b/>
        </w:rPr>
      </w:pPr>
    </w:p>
    <w:p w14:paraId="34564434" w14:textId="77777777" w:rsidR="00B42681" w:rsidRDefault="004A3AE2">
      <w:pPr>
        <w:spacing w:line="240" w:lineRule="auto"/>
        <w:rPr>
          <w:rFonts w:ascii="Calibri" w:eastAsia="Calibri" w:hAnsi="Calibri" w:cs="Calibri"/>
          <w:b/>
          <w:u w:val="single"/>
        </w:rPr>
      </w:pPr>
      <w:r>
        <w:rPr>
          <w:rFonts w:ascii="Calibri" w:eastAsia="Calibri" w:hAnsi="Calibri" w:cs="Calibri"/>
          <w:b/>
          <w:u w:val="single"/>
        </w:rPr>
        <w:t>Scenario 3</w:t>
      </w:r>
    </w:p>
    <w:p w14:paraId="6C835B20" w14:textId="77777777" w:rsidR="00B42681" w:rsidRDefault="004A3AE2">
      <w:pPr>
        <w:rPr>
          <w:rFonts w:ascii="Calibri" w:eastAsia="Calibri" w:hAnsi="Calibri" w:cs="Calibri"/>
        </w:rPr>
      </w:pPr>
      <w:r>
        <w:rPr>
          <w:rFonts w:ascii="Calibri" w:eastAsia="Calibri" w:hAnsi="Calibri" w:cs="Calibri"/>
        </w:rPr>
        <w:t>Sarah Tonin, a 20 year old medical student presents to her GP with the following a 5 week history,</w:t>
      </w:r>
    </w:p>
    <w:p w14:paraId="064BCB79" w14:textId="77777777" w:rsidR="00B42681" w:rsidRDefault="004A3AE2">
      <w:pPr>
        <w:numPr>
          <w:ilvl w:val="0"/>
          <w:numId w:val="12"/>
        </w:numPr>
        <w:rPr>
          <w:rFonts w:ascii="Calibri" w:eastAsia="Calibri" w:hAnsi="Calibri" w:cs="Calibri"/>
        </w:rPr>
      </w:pPr>
      <w:r>
        <w:rPr>
          <w:rFonts w:ascii="Calibri" w:eastAsia="Calibri" w:hAnsi="Calibri" w:cs="Calibri"/>
        </w:rPr>
        <w:t>A depressed mood almost everyday</w:t>
      </w:r>
    </w:p>
    <w:p w14:paraId="24C9835A" w14:textId="77777777" w:rsidR="00B42681" w:rsidRDefault="004A3AE2">
      <w:pPr>
        <w:numPr>
          <w:ilvl w:val="0"/>
          <w:numId w:val="12"/>
        </w:numPr>
        <w:rPr>
          <w:rFonts w:ascii="Calibri" w:eastAsia="Calibri" w:hAnsi="Calibri" w:cs="Calibri"/>
        </w:rPr>
      </w:pPr>
      <w:r>
        <w:rPr>
          <w:rFonts w:ascii="Calibri" w:eastAsia="Calibri" w:hAnsi="Calibri" w:cs="Calibri"/>
        </w:rPr>
        <w:t xml:space="preserve">Insomnia </w:t>
      </w:r>
    </w:p>
    <w:p w14:paraId="61C0D57B" w14:textId="77777777" w:rsidR="00B42681" w:rsidRDefault="00B42681">
      <w:pPr>
        <w:rPr>
          <w:rFonts w:ascii="Calibri" w:eastAsia="Calibri" w:hAnsi="Calibri" w:cs="Calibri"/>
        </w:rPr>
      </w:pPr>
    </w:p>
    <w:p w14:paraId="3DCABBF5" w14:textId="77777777" w:rsidR="00B42681" w:rsidRDefault="004A3AE2">
      <w:pPr>
        <w:rPr>
          <w:rFonts w:ascii="Calibri" w:eastAsia="Calibri" w:hAnsi="Calibri" w:cs="Calibri"/>
        </w:rPr>
      </w:pPr>
      <w:r>
        <w:rPr>
          <w:rFonts w:ascii="Calibri" w:eastAsia="Calibri" w:hAnsi="Calibri" w:cs="Calibri"/>
        </w:rPr>
        <w:t>List some other questions on history you could ask to make a provisional diagnosis of depression.</w:t>
      </w:r>
    </w:p>
    <w:p w14:paraId="25996B8A" w14:textId="77777777" w:rsidR="00B42681" w:rsidRDefault="00B42681"/>
    <w:p w14:paraId="09BF5631" w14:textId="77777777" w:rsidR="00B42681" w:rsidRDefault="004A3AE2">
      <w:pPr>
        <w:rPr>
          <w:color w:val="FF0000"/>
        </w:rPr>
      </w:pPr>
      <w:r>
        <w:rPr>
          <w:color w:val="FF0000"/>
        </w:rPr>
        <w:t>SIG E CAPS</w:t>
      </w:r>
    </w:p>
    <w:p w14:paraId="0C5A4D1A" w14:textId="77777777" w:rsidR="00B42681" w:rsidRDefault="004A3AE2">
      <w:pPr>
        <w:rPr>
          <w:color w:val="FF0000"/>
        </w:rPr>
      </w:pPr>
      <w:r>
        <w:rPr>
          <w:color w:val="FF0000"/>
        </w:rPr>
        <w:t>S - Sleep</w:t>
      </w:r>
    </w:p>
    <w:p w14:paraId="7F4C93DE" w14:textId="77777777" w:rsidR="00B42681" w:rsidRDefault="004A3AE2">
      <w:pPr>
        <w:rPr>
          <w:color w:val="FF0000"/>
        </w:rPr>
      </w:pPr>
      <w:r>
        <w:rPr>
          <w:color w:val="FF0000"/>
        </w:rPr>
        <w:t>I - Interest (anhedonia if none)</w:t>
      </w:r>
    </w:p>
    <w:p w14:paraId="37D1990B" w14:textId="02E3D309" w:rsidR="00B42681" w:rsidRDefault="004A3AE2">
      <w:pPr>
        <w:rPr>
          <w:color w:val="FF0000"/>
        </w:rPr>
      </w:pPr>
      <w:r>
        <w:rPr>
          <w:color w:val="FF0000"/>
        </w:rPr>
        <w:lastRenderedPageBreak/>
        <w:t>G - Guil</w:t>
      </w:r>
      <w:r w:rsidR="00D33CE0">
        <w:rPr>
          <w:color w:val="FF0000"/>
        </w:rPr>
        <w:t>t</w:t>
      </w:r>
    </w:p>
    <w:p w14:paraId="7EE91C53" w14:textId="77777777" w:rsidR="00B42681" w:rsidRDefault="004A3AE2">
      <w:pPr>
        <w:rPr>
          <w:color w:val="FF0000"/>
        </w:rPr>
      </w:pPr>
      <w:r>
        <w:rPr>
          <w:color w:val="FF0000"/>
        </w:rPr>
        <w:t>E - Energy</w:t>
      </w:r>
    </w:p>
    <w:p w14:paraId="4FF09A7B" w14:textId="77777777" w:rsidR="00B42681" w:rsidRDefault="004A3AE2">
      <w:pPr>
        <w:rPr>
          <w:color w:val="FF0000"/>
        </w:rPr>
      </w:pPr>
      <w:r>
        <w:rPr>
          <w:color w:val="FF0000"/>
        </w:rPr>
        <w:t xml:space="preserve">C - Concentration </w:t>
      </w:r>
    </w:p>
    <w:p w14:paraId="5C63441D" w14:textId="77DE95B4" w:rsidR="00B42681" w:rsidRDefault="004A3AE2">
      <w:pPr>
        <w:rPr>
          <w:color w:val="FF0000"/>
        </w:rPr>
      </w:pPr>
      <w:r>
        <w:rPr>
          <w:color w:val="FF0000"/>
        </w:rPr>
        <w:t>A - Appetite</w:t>
      </w:r>
    </w:p>
    <w:p w14:paraId="6738E7CC" w14:textId="31432491" w:rsidR="00B42681" w:rsidRDefault="004A3AE2">
      <w:pPr>
        <w:rPr>
          <w:color w:val="FF0000"/>
        </w:rPr>
      </w:pPr>
      <w:r>
        <w:rPr>
          <w:color w:val="FF0000"/>
        </w:rPr>
        <w:t xml:space="preserve">P - Psychomotor agitation or retardation </w:t>
      </w:r>
    </w:p>
    <w:p w14:paraId="0D216018" w14:textId="31222216" w:rsidR="00B42681" w:rsidRDefault="004A3AE2">
      <w:pPr>
        <w:rPr>
          <w:color w:val="FF0000"/>
        </w:rPr>
      </w:pPr>
      <w:r>
        <w:rPr>
          <w:color w:val="FF0000"/>
        </w:rPr>
        <w:t xml:space="preserve">S - Suicidal ideation </w:t>
      </w:r>
    </w:p>
    <w:p w14:paraId="54702A2C" w14:textId="77777777" w:rsidR="00B42681" w:rsidRDefault="00B42681">
      <w:pPr>
        <w:rPr>
          <w:color w:val="FF0000"/>
        </w:rPr>
      </w:pPr>
    </w:p>
    <w:p w14:paraId="6E0EAF53" w14:textId="20501AA0" w:rsidR="00B42681" w:rsidRDefault="004A3AE2">
      <w:pPr>
        <w:rPr>
          <w:color w:val="FF0000"/>
        </w:rPr>
      </w:pPr>
      <w:r>
        <w:rPr>
          <w:color w:val="FF0000"/>
        </w:rPr>
        <w:t xml:space="preserve">Need 5 (or more) of the above to be present during the same 2-week period and at least one of the symptoms must be depressed mood or loss of interest/pleasure (anhedonia) </w:t>
      </w:r>
    </w:p>
    <w:p w14:paraId="3C1A2C7D" w14:textId="213C8BA4" w:rsidR="00CC040C" w:rsidRDefault="00CC040C">
      <w:pPr>
        <w:rPr>
          <w:color w:val="FF0000"/>
        </w:rPr>
      </w:pPr>
      <w:r>
        <w:rPr>
          <w:color w:val="FF0000"/>
        </w:rPr>
        <w:t xml:space="preserve">No history of mania or hypomania </w:t>
      </w:r>
    </w:p>
    <w:p w14:paraId="356ABB02" w14:textId="1841D12B" w:rsidR="009A1B20" w:rsidRDefault="00CC040C">
      <w:pPr>
        <w:rPr>
          <w:color w:val="FF0000"/>
        </w:rPr>
      </w:pPr>
      <w:r>
        <w:rPr>
          <w:color w:val="FF0000"/>
        </w:rPr>
        <w:t>Symptoms not better explained by another medical condition</w:t>
      </w:r>
      <w:r w:rsidR="009A1B20">
        <w:rPr>
          <w:color w:val="FF0000"/>
        </w:rPr>
        <w:t xml:space="preserve"> </w:t>
      </w:r>
      <w:r>
        <w:rPr>
          <w:color w:val="FF0000"/>
        </w:rPr>
        <w:t>(e.g. hypothyroidism)</w:t>
      </w:r>
    </w:p>
    <w:p w14:paraId="51A00141" w14:textId="67F7296D" w:rsidR="00CC040C" w:rsidRDefault="00CC040C">
      <w:pPr>
        <w:rPr>
          <w:color w:val="FF0000"/>
        </w:rPr>
      </w:pPr>
      <w:r>
        <w:rPr>
          <w:color w:val="FF0000"/>
        </w:rPr>
        <w:t>Symptoms not better explained by another psychiatric condition (e.g. schizophrenia)</w:t>
      </w:r>
    </w:p>
    <w:p w14:paraId="5E0971E3" w14:textId="20A1C54F" w:rsidR="00CC040C" w:rsidRDefault="00CC040C">
      <w:pPr>
        <w:rPr>
          <w:color w:val="FF0000"/>
        </w:rPr>
      </w:pPr>
      <w:r>
        <w:rPr>
          <w:color w:val="FF0000"/>
        </w:rPr>
        <w:t>Consider the context – e.g. depressed mood due to normal grief or severe illness</w:t>
      </w:r>
    </w:p>
    <w:p w14:paraId="4468FF15" w14:textId="77777777" w:rsidR="00B42681" w:rsidRDefault="00B42681">
      <w:pPr>
        <w:rPr>
          <w:color w:val="FF0000"/>
        </w:rPr>
      </w:pPr>
    </w:p>
    <w:p w14:paraId="0B0EB341" w14:textId="77777777" w:rsidR="00B42681" w:rsidRDefault="00B42681"/>
    <w:p w14:paraId="4DFF8A4C" w14:textId="77777777" w:rsidR="00B42681" w:rsidRDefault="004A3AE2">
      <w:pPr>
        <w:rPr>
          <w:rFonts w:ascii="Calibri" w:eastAsia="Calibri" w:hAnsi="Calibri" w:cs="Calibri"/>
        </w:rPr>
      </w:pPr>
      <w:r>
        <w:rPr>
          <w:rFonts w:ascii="Calibri" w:eastAsia="Calibri" w:hAnsi="Calibri" w:cs="Calibri"/>
        </w:rPr>
        <w:t>You discuss with Sarah some of the treatment options, she is curious as to which medication she will be put on. Fill out the following table and state which of the drugs she is most likely to be given.</w:t>
      </w:r>
    </w:p>
    <w:p w14:paraId="5F695C99" w14:textId="77777777" w:rsidR="00B42681" w:rsidRDefault="00B42681"/>
    <w:p w14:paraId="6812555D" w14:textId="77777777" w:rsidR="00B42681" w:rsidRDefault="00B42681"/>
    <w:tbl>
      <w:tblPr>
        <w:tblStyle w:val="a3"/>
        <w:tblW w:w="10950"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2"/>
        <w:gridCol w:w="2242"/>
        <w:gridCol w:w="2827"/>
        <w:gridCol w:w="3639"/>
      </w:tblGrid>
      <w:tr w:rsidR="00B42681" w14:paraId="1055449C" w14:textId="77777777">
        <w:tc>
          <w:tcPr>
            <w:tcW w:w="2242" w:type="dxa"/>
            <w:shd w:val="clear" w:color="auto" w:fill="auto"/>
            <w:tcMar>
              <w:top w:w="100" w:type="dxa"/>
              <w:left w:w="100" w:type="dxa"/>
              <w:bottom w:w="100" w:type="dxa"/>
              <w:right w:w="100" w:type="dxa"/>
            </w:tcMar>
          </w:tcPr>
          <w:p w14:paraId="2261AD53" w14:textId="77777777" w:rsidR="00B42681" w:rsidRDefault="004A3AE2">
            <w:pPr>
              <w:widowControl w:val="0"/>
              <w:spacing w:line="240" w:lineRule="auto"/>
              <w:rPr>
                <w:b/>
              </w:rPr>
            </w:pPr>
            <w:r>
              <w:rPr>
                <w:b/>
              </w:rPr>
              <w:t xml:space="preserve">Drug class </w:t>
            </w:r>
          </w:p>
        </w:tc>
        <w:tc>
          <w:tcPr>
            <w:tcW w:w="2242" w:type="dxa"/>
            <w:shd w:val="clear" w:color="auto" w:fill="auto"/>
            <w:tcMar>
              <w:top w:w="100" w:type="dxa"/>
              <w:left w:w="100" w:type="dxa"/>
              <w:bottom w:w="100" w:type="dxa"/>
              <w:right w:w="100" w:type="dxa"/>
            </w:tcMar>
          </w:tcPr>
          <w:p w14:paraId="18430925" w14:textId="77777777" w:rsidR="00B42681" w:rsidRDefault="004A3AE2">
            <w:pPr>
              <w:widowControl w:val="0"/>
              <w:spacing w:line="240" w:lineRule="auto"/>
              <w:rPr>
                <w:b/>
              </w:rPr>
            </w:pPr>
            <w:r>
              <w:rPr>
                <w:b/>
              </w:rPr>
              <w:t xml:space="preserve">Examples </w:t>
            </w:r>
          </w:p>
        </w:tc>
        <w:tc>
          <w:tcPr>
            <w:tcW w:w="2826" w:type="dxa"/>
            <w:shd w:val="clear" w:color="auto" w:fill="auto"/>
            <w:tcMar>
              <w:top w:w="100" w:type="dxa"/>
              <w:left w:w="100" w:type="dxa"/>
              <w:bottom w:w="100" w:type="dxa"/>
              <w:right w:w="100" w:type="dxa"/>
            </w:tcMar>
          </w:tcPr>
          <w:p w14:paraId="5EC28890" w14:textId="77777777" w:rsidR="00B42681" w:rsidRDefault="004A3AE2">
            <w:pPr>
              <w:widowControl w:val="0"/>
              <w:spacing w:line="240" w:lineRule="auto"/>
              <w:rPr>
                <w:b/>
              </w:rPr>
            </w:pPr>
            <w:r>
              <w:rPr>
                <w:b/>
              </w:rPr>
              <w:t xml:space="preserve">Mechanism of action </w:t>
            </w:r>
          </w:p>
        </w:tc>
        <w:tc>
          <w:tcPr>
            <w:tcW w:w="3638" w:type="dxa"/>
            <w:shd w:val="clear" w:color="auto" w:fill="auto"/>
            <w:tcMar>
              <w:top w:w="100" w:type="dxa"/>
              <w:left w:w="100" w:type="dxa"/>
              <w:bottom w:w="100" w:type="dxa"/>
              <w:right w:w="100" w:type="dxa"/>
            </w:tcMar>
          </w:tcPr>
          <w:p w14:paraId="67FDD806" w14:textId="77777777" w:rsidR="00B42681" w:rsidRDefault="004A3AE2">
            <w:pPr>
              <w:widowControl w:val="0"/>
              <w:spacing w:line="240" w:lineRule="auto"/>
              <w:rPr>
                <w:b/>
              </w:rPr>
            </w:pPr>
            <w:r>
              <w:rPr>
                <w:b/>
              </w:rPr>
              <w:t xml:space="preserve">Side effects </w:t>
            </w:r>
            <w:r>
              <w:rPr>
                <w:b/>
                <w:sz w:val="20"/>
                <w:szCs w:val="20"/>
                <w:highlight w:val="white"/>
              </w:rPr>
              <w:t xml:space="preserve">(not exhaustive - the most important ones are bolded) </w:t>
            </w:r>
          </w:p>
        </w:tc>
      </w:tr>
      <w:tr w:rsidR="00B42681" w14:paraId="53B71159" w14:textId="77777777">
        <w:tc>
          <w:tcPr>
            <w:tcW w:w="2242" w:type="dxa"/>
            <w:shd w:val="clear" w:color="auto" w:fill="auto"/>
            <w:tcMar>
              <w:top w:w="100" w:type="dxa"/>
              <w:left w:w="100" w:type="dxa"/>
              <w:bottom w:w="100" w:type="dxa"/>
              <w:right w:w="100" w:type="dxa"/>
            </w:tcMar>
          </w:tcPr>
          <w:p w14:paraId="3235D3C3" w14:textId="77777777" w:rsidR="00B42681" w:rsidRDefault="004A3AE2">
            <w:pPr>
              <w:widowControl w:val="0"/>
              <w:spacing w:line="240" w:lineRule="auto"/>
              <w:rPr>
                <w:color w:val="FF0000"/>
                <w:sz w:val="20"/>
                <w:szCs w:val="20"/>
              </w:rPr>
            </w:pPr>
            <w:r>
              <w:rPr>
                <w:sz w:val="20"/>
                <w:szCs w:val="20"/>
              </w:rPr>
              <w:t>Selective Serotonin Reuptake Inhibitors (SSRI)</w:t>
            </w:r>
            <w:r>
              <w:rPr>
                <w:color w:val="FF0000"/>
                <w:sz w:val="20"/>
                <w:szCs w:val="20"/>
              </w:rPr>
              <w:t xml:space="preserve"> </w:t>
            </w:r>
          </w:p>
        </w:tc>
        <w:tc>
          <w:tcPr>
            <w:tcW w:w="2242" w:type="dxa"/>
            <w:shd w:val="clear" w:color="auto" w:fill="auto"/>
            <w:tcMar>
              <w:top w:w="100" w:type="dxa"/>
              <w:left w:w="100" w:type="dxa"/>
              <w:bottom w:w="100" w:type="dxa"/>
              <w:right w:w="100" w:type="dxa"/>
            </w:tcMar>
          </w:tcPr>
          <w:p w14:paraId="5609B76E" w14:textId="77777777" w:rsidR="00B42681" w:rsidRDefault="004A3AE2">
            <w:pPr>
              <w:widowControl w:val="0"/>
              <w:spacing w:line="240" w:lineRule="auto"/>
              <w:rPr>
                <w:color w:val="FF0000"/>
                <w:sz w:val="20"/>
                <w:szCs w:val="20"/>
              </w:rPr>
            </w:pPr>
            <w:r>
              <w:rPr>
                <w:color w:val="FF0000"/>
                <w:sz w:val="20"/>
                <w:szCs w:val="20"/>
              </w:rPr>
              <w:t>Citalopram</w:t>
            </w:r>
            <w:r>
              <w:rPr>
                <w:color w:val="FF0000"/>
                <w:sz w:val="20"/>
                <w:szCs w:val="20"/>
              </w:rPr>
              <w:br/>
              <w:t>Escitalopram</w:t>
            </w:r>
          </w:p>
          <w:p w14:paraId="4DCEDDC3" w14:textId="77777777" w:rsidR="00B42681" w:rsidRDefault="004A3AE2">
            <w:pPr>
              <w:widowControl w:val="0"/>
              <w:spacing w:line="240" w:lineRule="auto"/>
              <w:rPr>
                <w:color w:val="FF0000"/>
                <w:sz w:val="20"/>
                <w:szCs w:val="20"/>
              </w:rPr>
            </w:pPr>
            <w:r>
              <w:rPr>
                <w:color w:val="FF0000"/>
                <w:sz w:val="20"/>
                <w:szCs w:val="20"/>
              </w:rPr>
              <w:t>Fluoxetine</w:t>
            </w:r>
          </w:p>
          <w:p w14:paraId="141E63C6" w14:textId="77777777" w:rsidR="00B42681" w:rsidRDefault="004A3AE2">
            <w:pPr>
              <w:widowControl w:val="0"/>
              <w:spacing w:line="240" w:lineRule="auto"/>
              <w:rPr>
                <w:color w:val="FF0000"/>
                <w:sz w:val="20"/>
                <w:szCs w:val="20"/>
              </w:rPr>
            </w:pPr>
            <w:r>
              <w:rPr>
                <w:color w:val="FF0000"/>
                <w:sz w:val="20"/>
                <w:szCs w:val="20"/>
              </w:rPr>
              <w:t xml:space="preserve">Fluvoxamine </w:t>
            </w:r>
          </w:p>
        </w:tc>
        <w:tc>
          <w:tcPr>
            <w:tcW w:w="2826" w:type="dxa"/>
            <w:shd w:val="clear" w:color="auto" w:fill="auto"/>
            <w:tcMar>
              <w:top w:w="100" w:type="dxa"/>
              <w:left w:w="100" w:type="dxa"/>
              <w:bottom w:w="100" w:type="dxa"/>
              <w:right w:w="100" w:type="dxa"/>
            </w:tcMar>
          </w:tcPr>
          <w:p w14:paraId="6CE665EA" w14:textId="77777777" w:rsidR="00B42681" w:rsidRDefault="004A3AE2">
            <w:pPr>
              <w:spacing w:line="240" w:lineRule="auto"/>
              <w:rPr>
                <w:color w:val="FF0000"/>
                <w:sz w:val="20"/>
                <w:szCs w:val="20"/>
              </w:rPr>
            </w:pPr>
            <w:r>
              <w:rPr>
                <w:color w:val="FF0000"/>
                <w:sz w:val="20"/>
                <w:szCs w:val="20"/>
              </w:rPr>
              <w:t>selectively inhibit the presynaptic reuptake of serotonin</w:t>
            </w:r>
          </w:p>
        </w:tc>
        <w:tc>
          <w:tcPr>
            <w:tcW w:w="3638" w:type="dxa"/>
            <w:shd w:val="clear" w:color="auto" w:fill="auto"/>
            <w:tcMar>
              <w:top w:w="100" w:type="dxa"/>
              <w:left w:w="100" w:type="dxa"/>
              <w:bottom w:w="100" w:type="dxa"/>
              <w:right w:w="100" w:type="dxa"/>
            </w:tcMar>
          </w:tcPr>
          <w:p w14:paraId="2C9DE57A" w14:textId="6932E2D6" w:rsidR="00B42681" w:rsidRDefault="00346425">
            <w:pPr>
              <w:widowControl w:val="0"/>
              <w:spacing w:line="240" w:lineRule="auto"/>
              <w:rPr>
                <w:b/>
                <w:color w:val="FF0000"/>
                <w:sz w:val="20"/>
                <w:szCs w:val="20"/>
              </w:rPr>
            </w:pPr>
            <w:r>
              <w:rPr>
                <w:b/>
                <w:color w:val="FF0000"/>
                <w:sz w:val="20"/>
                <w:szCs w:val="20"/>
              </w:rPr>
              <w:t xml:space="preserve">Autonomic effects – </w:t>
            </w:r>
            <w:r w:rsidRPr="00346425">
              <w:rPr>
                <w:bCs/>
                <w:color w:val="FF0000"/>
                <w:sz w:val="20"/>
                <w:szCs w:val="20"/>
              </w:rPr>
              <w:t>n</w:t>
            </w:r>
            <w:r w:rsidR="004A3AE2" w:rsidRPr="00346425">
              <w:rPr>
                <w:bCs/>
                <w:color w:val="FF0000"/>
                <w:sz w:val="20"/>
                <w:szCs w:val="20"/>
              </w:rPr>
              <w:t>ausea</w:t>
            </w:r>
            <w:r w:rsidRPr="00346425">
              <w:rPr>
                <w:bCs/>
                <w:color w:val="FF0000"/>
                <w:sz w:val="20"/>
                <w:szCs w:val="20"/>
              </w:rPr>
              <w:t>, d</w:t>
            </w:r>
            <w:r w:rsidR="004A3AE2" w:rsidRPr="00346425">
              <w:rPr>
                <w:bCs/>
                <w:color w:val="FF0000"/>
                <w:sz w:val="20"/>
                <w:szCs w:val="20"/>
              </w:rPr>
              <w:t>iarrhoea</w:t>
            </w:r>
            <w:r w:rsidRPr="00346425">
              <w:rPr>
                <w:bCs/>
                <w:color w:val="FF0000"/>
                <w:sz w:val="20"/>
                <w:szCs w:val="20"/>
              </w:rPr>
              <w:t>, dry mouth, sexual dysfunction, sweating</w:t>
            </w:r>
          </w:p>
          <w:p w14:paraId="06BABD20" w14:textId="008E1F20" w:rsidR="00B42681" w:rsidRDefault="00346425">
            <w:pPr>
              <w:widowControl w:val="0"/>
              <w:spacing w:line="240" w:lineRule="auto"/>
              <w:rPr>
                <w:b/>
                <w:color w:val="FF0000"/>
                <w:sz w:val="20"/>
                <w:szCs w:val="20"/>
              </w:rPr>
            </w:pPr>
            <w:r>
              <w:rPr>
                <w:b/>
                <w:color w:val="FF0000"/>
                <w:sz w:val="20"/>
                <w:szCs w:val="20"/>
              </w:rPr>
              <w:t xml:space="preserve">Mental state changes – </w:t>
            </w:r>
            <w:r w:rsidRPr="00346425">
              <w:rPr>
                <w:b/>
                <w:color w:val="FF0000"/>
                <w:sz w:val="20"/>
                <w:szCs w:val="20"/>
              </w:rPr>
              <w:t>a</w:t>
            </w:r>
            <w:r w:rsidR="004A3AE2" w:rsidRPr="00346425">
              <w:rPr>
                <w:b/>
                <w:color w:val="FF0000"/>
                <w:sz w:val="20"/>
                <w:szCs w:val="20"/>
              </w:rPr>
              <w:t>gitation</w:t>
            </w:r>
            <w:r w:rsidRPr="00346425">
              <w:rPr>
                <w:bCs/>
                <w:color w:val="FF0000"/>
                <w:sz w:val="20"/>
                <w:szCs w:val="20"/>
              </w:rPr>
              <w:t xml:space="preserve">, </w:t>
            </w:r>
            <w:r w:rsidRPr="00346425">
              <w:rPr>
                <w:b/>
                <w:color w:val="FF0000"/>
                <w:sz w:val="20"/>
                <w:szCs w:val="20"/>
              </w:rPr>
              <w:t>i</w:t>
            </w:r>
            <w:r w:rsidR="004A3AE2" w:rsidRPr="00346425">
              <w:rPr>
                <w:b/>
                <w:color w:val="FF0000"/>
                <w:sz w:val="20"/>
                <w:szCs w:val="20"/>
              </w:rPr>
              <w:t>nsomnia</w:t>
            </w:r>
            <w:r w:rsidRPr="00346425">
              <w:rPr>
                <w:bCs/>
                <w:color w:val="FF0000"/>
                <w:sz w:val="20"/>
                <w:szCs w:val="20"/>
              </w:rPr>
              <w:t>, drowsiness, dizziness</w:t>
            </w:r>
            <w:r>
              <w:rPr>
                <w:bCs/>
                <w:color w:val="FF0000"/>
                <w:sz w:val="20"/>
                <w:szCs w:val="20"/>
              </w:rPr>
              <w:t>, anxiety</w:t>
            </w:r>
          </w:p>
          <w:p w14:paraId="18DB8228" w14:textId="2C100266" w:rsidR="00346425" w:rsidRDefault="00346425">
            <w:pPr>
              <w:widowControl w:val="0"/>
              <w:spacing w:line="240" w:lineRule="auto"/>
              <w:rPr>
                <w:b/>
                <w:color w:val="FF0000"/>
                <w:sz w:val="20"/>
                <w:szCs w:val="20"/>
              </w:rPr>
            </w:pPr>
            <w:r w:rsidRPr="00346425">
              <w:rPr>
                <w:bCs/>
                <w:color w:val="FF0000"/>
                <w:sz w:val="20"/>
                <w:szCs w:val="20"/>
              </w:rPr>
              <w:t>Neuromuscular effects –</w:t>
            </w:r>
            <w:r>
              <w:rPr>
                <w:b/>
                <w:color w:val="FF0000"/>
                <w:sz w:val="20"/>
                <w:szCs w:val="20"/>
              </w:rPr>
              <w:t xml:space="preserve"> tremor, </w:t>
            </w:r>
            <w:r w:rsidRPr="00346425">
              <w:rPr>
                <w:bCs/>
                <w:color w:val="FF0000"/>
                <w:sz w:val="20"/>
                <w:szCs w:val="20"/>
              </w:rPr>
              <w:t>weakness, myalgia</w:t>
            </w:r>
            <w:r>
              <w:rPr>
                <w:b/>
                <w:color w:val="FF0000"/>
                <w:sz w:val="20"/>
                <w:szCs w:val="20"/>
              </w:rPr>
              <w:t xml:space="preserve"> </w:t>
            </w:r>
          </w:p>
          <w:p w14:paraId="7FCB8764" w14:textId="22664D52" w:rsidR="00CC040C" w:rsidRDefault="00346425">
            <w:pPr>
              <w:widowControl w:val="0"/>
              <w:spacing w:line="240" w:lineRule="auto"/>
              <w:rPr>
                <w:b/>
                <w:color w:val="FF0000"/>
                <w:sz w:val="20"/>
                <w:szCs w:val="20"/>
              </w:rPr>
            </w:pPr>
            <w:r w:rsidRPr="00346425">
              <w:rPr>
                <w:bCs/>
                <w:color w:val="FF0000"/>
                <w:sz w:val="20"/>
                <w:szCs w:val="20"/>
              </w:rPr>
              <w:t xml:space="preserve">Other – </w:t>
            </w:r>
            <w:r w:rsidRPr="00346425">
              <w:rPr>
                <w:b/>
                <w:color w:val="FF0000"/>
                <w:sz w:val="20"/>
                <w:szCs w:val="20"/>
              </w:rPr>
              <w:t>h</w:t>
            </w:r>
            <w:r w:rsidR="004A3AE2" w:rsidRPr="00346425">
              <w:rPr>
                <w:b/>
                <w:color w:val="FF0000"/>
                <w:sz w:val="20"/>
                <w:szCs w:val="20"/>
              </w:rPr>
              <w:t>eadache</w:t>
            </w:r>
            <w:r w:rsidRPr="00346425">
              <w:rPr>
                <w:bCs/>
                <w:color w:val="FF0000"/>
                <w:sz w:val="20"/>
                <w:szCs w:val="20"/>
              </w:rPr>
              <w:t>, SIADH</w:t>
            </w:r>
            <w:r>
              <w:rPr>
                <w:bCs/>
                <w:color w:val="FF0000"/>
                <w:sz w:val="20"/>
                <w:szCs w:val="20"/>
              </w:rPr>
              <w:t xml:space="preserve"> (</w:t>
            </w:r>
            <w:r w:rsidRPr="00346425">
              <w:rPr>
                <w:bCs/>
                <w:color w:val="FF0000"/>
                <w:sz w:val="20"/>
                <w:szCs w:val="20"/>
              </w:rPr>
              <w:sym w:font="Wingdings" w:char="F0E0"/>
            </w:r>
            <w:r>
              <w:rPr>
                <w:bCs/>
                <w:color w:val="FF0000"/>
                <w:sz w:val="20"/>
                <w:szCs w:val="20"/>
              </w:rPr>
              <w:t xml:space="preserve"> hyponatremia)</w:t>
            </w:r>
            <w:r w:rsidRPr="00346425">
              <w:rPr>
                <w:bCs/>
                <w:color w:val="FF0000"/>
                <w:sz w:val="20"/>
                <w:szCs w:val="20"/>
              </w:rPr>
              <w:t>,</w:t>
            </w:r>
            <w:r>
              <w:rPr>
                <w:b/>
                <w:color w:val="FF0000"/>
                <w:sz w:val="20"/>
                <w:szCs w:val="20"/>
              </w:rPr>
              <w:t xml:space="preserve"> s</w:t>
            </w:r>
            <w:r w:rsidR="004A3AE2">
              <w:rPr>
                <w:b/>
                <w:color w:val="FF0000"/>
                <w:sz w:val="20"/>
                <w:szCs w:val="20"/>
              </w:rPr>
              <w:t>erotonin syndrome</w:t>
            </w:r>
            <w:r>
              <w:rPr>
                <w:b/>
                <w:color w:val="FF0000"/>
                <w:sz w:val="20"/>
                <w:szCs w:val="20"/>
              </w:rPr>
              <w:t>, m</w:t>
            </w:r>
            <w:r w:rsidR="00CC040C">
              <w:rPr>
                <w:b/>
                <w:color w:val="FF0000"/>
                <w:sz w:val="20"/>
                <w:szCs w:val="20"/>
              </w:rPr>
              <w:t xml:space="preserve">ania </w:t>
            </w:r>
            <w:r>
              <w:rPr>
                <w:b/>
                <w:color w:val="FF0000"/>
                <w:sz w:val="20"/>
                <w:szCs w:val="20"/>
              </w:rPr>
              <w:t>(</w:t>
            </w:r>
            <w:r w:rsidR="00CC040C">
              <w:rPr>
                <w:b/>
                <w:color w:val="FF0000"/>
                <w:sz w:val="20"/>
                <w:szCs w:val="20"/>
              </w:rPr>
              <w:t>in people with bipolar disorder</w:t>
            </w:r>
            <w:r>
              <w:rPr>
                <w:b/>
                <w:color w:val="FF0000"/>
                <w:sz w:val="20"/>
                <w:szCs w:val="20"/>
              </w:rPr>
              <w:t>)</w:t>
            </w:r>
          </w:p>
          <w:p w14:paraId="6250E03B" w14:textId="0440246D" w:rsidR="00CC040C" w:rsidRDefault="00346425">
            <w:pPr>
              <w:widowControl w:val="0"/>
              <w:spacing w:line="240" w:lineRule="auto"/>
              <w:rPr>
                <w:color w:val="FF0000"/>
                <w:sz w:val="20"/>
                <w:szCs w:val="20"/>
              </w:rPr>
            </w:pPr>
            <w:r>
              <w:rPr>
                <w:color w:val="FF0000"/>
                <w:sz w:val="20"/>
                <w:szCs w:val="20"/>
              </w:rPr>
              <w:t>CVS – p</w:t>
            </w:r>
            <w:r w:rsidR="00CC040C">
              <w:rPr>
                <w:color w:val="FF0000"/>
                <w:sz w:val="20"/>
                <w:szCs w:val="20"/>
              </w:rPr>
              <w:t>rolonged QT interval (some)</w:t>
            </w:r>
            <w:r>
              <w:rPr>
                <w:color w:val="FF0000"/>
                <w:sz w:val="20"/>
                <w:szCs w:val="20"/>
              </w:rPr>
              <w:t>, palpitations, tachycardia, hypotension</w:t>
            </w:r>
          </w:p>
        </w:tc>
      </w:tr>
      <w:tr w:rsidR="00B42681" w14:paraId="748B37BD" w14:textId="77777777">
        <w:tc>
          <w:tcPr>
            <w:tcW w:w="2242" w:type="dxa"/>
            <w:shd w:val="clear" w:color="auto" w:fill="auto"/>
            <w:tcMar>
              <w:top w:w="100" w:type="dxa"/>
              <w:left w:w="100" w:type="dxa"/>
              <w:bottom w:w="100" w:type="dxa"/>
              <w:right w:w="100" w:type="dxa"/>
            </w:tcMar>
          </w:tcPr>
          <w:p w14:paraId="31215BF9" w14:textId="77777777" w:rsidR="00B42681" w:rsidRDefault="004A3AE2">
            <w:pPr>
              <w:widowControl w:val="0"/>
              <w:spacing w:line="240" w:lineRule="auto"/>
              <w:rPr>
                <w:sz w:val="20"/>
                <w:szCs w:val="20"/>
              </w:rPr>
            </w:pPr>
            <w:r>
              <w:rPr>
                <w:sz w:val="20"/>
                <w:szCs w:val="20"/>
              </w:rPr>
              <w:t xml:space="preserve">Tricyclic Antidepressants </w:t>
            </w:r>
          </w:p>
        </w:tc>
        <w:tc>
          <w:tcPr>
            <w:tcW w:w="2242" w:type="dxa"/>
            <w:shd w:val="clear" w:color="auto" w:fill="auto"/>
            <w:tcMar>
              <w:top w:w="100" w:type="dxa"/>
              <w:left w:w="100" w:type="dxa"/>
              <w:bottom w:w="100" w:type="dxa"/>
              <w:right w:w="100" w:type="dxa"/>
            </w:tcMar>
          </w:tcPr>
          <w:p w14:paraId="67D234B9" w14:textId="77777777" w:rsidR="00B42681" w:rsidRDefault="004A3AE2">
            <w:pPr>
              <w:widowControl w:val="0"/>
              <w:spacing w:line="240" w:lineRule="auto"/>
              <w:rPr>
                <w:color w:val="FF0000"/>
                <w:sz w:val="20"/>
                <w:szCs w:val="20"/>
              </w:rPr>
            </w:pPr>
            <w:r>
              <w:rPr>
                <w:color w:val="FF0000"/>
                <w:sz w:val="20"/>
                <w:szCs w:val="20"/>
              </w:rPr>
              <w:t>Amitriptyline</w:t>
            </w:r>
            <w:r>
              <w:rPr>
                <w:color w:val="FF0000"/>
                <w:sz w:val="20"/>
                <w:szCs w:val="20"/>
              </w:rPr>
              <w:br/>
              <w:t>Clomipramine</w:t>
            </w:r>
          </w:p>
        </w:tc>
        <w:tc>
          <w:tcPr>
            <w:tcW w:w="2826" w:type="dxa"/>
            <w:shd w:val="clear" w:color="auto" w:fill="auto"/>
            <w:tcMar>
              <w:top w:w="100" w:type="dxa"/>
              <w:left w:w="100" w:type="dxa"/>
              <w:bottom w:w="100" w:type="dxa"/>
              <w:right w:w="100" w:type="dxa"/>
            </w:tcMar>
          </w:tcPr>
          <w:p w14:paraId="747D7C9C" w14:textId="77777777" w:rsidR="00B42681" w:rsidRDefault="00CC040C">
            <w:pPr>
              <w:spacing w:line="240" w:lineRule="auto"/>
              <w:rPr>
                <w:color w:val="FF0000"/>
                <w:sz w:val="20"/>
                <w:szCs w:val="20"/>
              </w:rPr>
            </w:pPr>
            <w:r>
              <w:rPr>
                <w:color w:val="FF0000"/>
                <w:sz w:val="20"/>
                <w:szCs w:val="20"/>
              </w:rPr>
              <w:t>I</w:t>
            </w:r>
            <w:r w:rsidR="004A3AE2">
              <w:rPr>
                <w:color w:val="FF0000"/>
                <w:sz w:val="20"/>
                <w:szCs w:val="20"/>
              </w:rPr>
              <w:t>nhibit reuptake of noradrenaline and serotonin into presynaptic terminals</w:t>
            </w:r>
          </w:p>
          <w:p w14:paraId="7CDA1D91" w14:textId="77777777" w:rsidR="00CC040C" w:rsidRDefault="00CC040C">
            <w:pPr>
              <w:spacing w:line="240" w:lineRule="auto"/>
              <w:rPr>
                <w:color w:val="FF0000"/>
                <w:sz w:val="20"/>
                <w:szCs w:val="20"/>
              </w:rPr>
            </w:pPr>
          </w:p>
          <w:p w14:paraId="063D922D" w14:textId="77869B36" w:rsidR="00CC040C" w:rsidRDefault="00CC040C">
            <w:pPr>
              <w:spacing w:line="240" w:lineRule="auto"/>
              <w:rPr>
                <w:color w:val="FF0000"/>
                <w:sz w:val="20"/>
                <w:szCs w:val="20"/>
              </w:rPr>
            </w:pPr>
            <w:r>
              <w:rPr>
                <w:color w:val="FF0000"/>
                <w:sz w:val="20"/>
                <w:szCs w:val="20"/>
              </w:rPr>
              <w:t>(Also block cholinergic, histaminergic, α-1 adrenergic and serotonergic receptors but unrelated to therapeutic effect as an antidepressant)</w:t>
            </w:r>
          </w:p>
        </w:tc>
        <w:tc>
          <w:tcPr>
            <w:tcW w:w="3638" w:type="dxa"/>
            <w:shd w:val="clear" w:color="auto" w:fill="auto"/>
            <w:tcMar>
              <w:top w:w="100" w:type="dxa"/>
              <w:left w:w="100" w:type="dxa"/>
              <w:bottom w:w="100" w:type="dxa"/>
              <w:right w:w="100" w:type="dxa"/>
            </w:tcMar>
          </w:tcPr>
          <w:p w14:paraId="031D6A38" w14:textId="77777777" w:rsidR="00B42681" w:rsidRDefault="004A3AE2">
            <w:pPr>
              <w:widowControl w:val="0"/>
              <w:spacing w:line="240" w:lineRule="auto"/>
              <w:rPr>
                <w:color w:val="FF0000"/>
                <w:sz w:val="20"/>
                <w:szCs w:val="20"/>
                <w:highlight w:val="white"/>
              </w:rPr>
            </w:pPr>
            <w:r>
              <w:rPr>
                <w:b/>
                <w:color w:val="FF0000"/>
                <w:sz w:val="20"/>
                <w:szCs w:val="20"/>
                <w:highlight w:val="white"/>
              </w:rPr>
              <w:t>Anticholinergic side effects</w:t>
            </w:r>
            <w:r>
              <w:rPr>
                <w:color w:val="FF0000"/>
                <w:sz w:val="20"/>
                <w:szCs w:val="20"/>
                <w:highlight w:val="white"/>
              </w:rPr>
              <w:t xml:space="preserve"> -  dry mouth, blurred vision, mydriasis, decreased lacrimation, constipation, urinary hesitancy or retention</w:t>
            </w:r>
          </w:p>
          <w:p w14:paraId="1A809DB8" w14:textId="77777777" w:rsidR="00B42681" w:rsidRDefault="004A3AE2">
            <w:pPr>
              <w:widowControl w:val="0"/>
              <w:spacing w:line="240" w:lineRule="auto"/>
              <w:rPr>
                <w:color w:val="FF0000"/>
                <w:sz w:val="20"/>
                <w:szCs w:val="20"/>
                <w:highlight w:val="white"/>
              </w:rPr>
            </w:pPr>
            <w:r>
              <w:rPr>
                <w:color w:val="FF0000"/>
                <w:sz w:val="20"/>
                <w:szCs w:val="20"/>
                <w:highlight w:val="white"/>
              </w:rPr>
              <w:t>anticholinergic delirium</w:t>
            </w:r>
          </w:p>
          <w:p w14:paraId="21802993" w14:textId="77777777" w:rsidR="001851B4" w:rsidRDefault="001851B4">
            <w:pPr>
              <w:widowControl w:val="0"/>
              <w:spacing w:line="240" w:lineRule="auto"/>
              <w:rPr>
                <w:b/>
                <w:color w:val="FF0000"/>
                <w:sz w:val="20"/>
                <w:szCs w:val="20"/>
                <w:highlight w:val="white"/>
              </w:rPr>
            </w:pPr>
            <w:r>
              <w:rPr>
                <w:b/>
                <w:color w:val="FF0000"/>
                <w:sz w:val="20"/>
                <w:szCs w:val="20"/>
                <w:highlight w:val="white"/>
              </w:rPr>
              <w:t xml:space="preserve">Adrenergic effects – </w:t>
            </w:r>
            <w:r>
              <w:rPr>
                <w:bCs/>
                <w:color w:val="FF0000"/>
                <w:sz w:val="20"/>
                <w:szCs w:val="20"/>
                <w:highlight w:val="white"/>
              </w:rPr>
              <w:t>tremor, diaphoresis, sinus tachycardia</w:t>
            </w:r>
            <w:r>
              <w:rPr>
                <w:b/>
                <w:color w:val="FF0000"/>
                <w:sz w:val="20"/>
                <w:szCs w:val="20"/>
                <w:highlight w:val="white"/>
              </w:rPr>
              <w:t xml:space="preserve"> </w:t>
            </w:r>
          </w:p>
          <w:p w14:paraId="532F583D" w14:textId="189D5063" w:rsidR="00B42681" w:rsidRDefault="001851B4">
            <w:pPr>
              <w:widowControl w:val="0"/>
              <w:spacing w:line="240" w:lineRule="auto"/>
              <w:rPr>
                <w:bCs/>
                <w:color w:val="FF0000"/>
                <w:sz w:val="20"/>
                <w:szCs w:val="20"/>
                <w:highlight w:val="white"/>
              </w:rPr>
            </w:pPr>
            <w:r>
              <w:rPr>
                <w:b/>
                <w:color w:val="FF0000"/>
                <w:sz w:val="20"/>
                <w:szCs w:val="20"/>
                <w:highlight w:val="white"/>
              </w:rPr>
              <w:t xml:space="preserve">Α-1 antagonism – </w:t>
            </w:r>
            <w:r w:rsidR="004A3AE2">
              <w:rPr>
                <w:b/>
                <w:color w:val="FF0000"/>
                <w:sz w:val="20"/>
                <w:szCs w:val="20"/>
                <w:highlight w:val="white"/>
              </w:rPr>
              <w:t>Orthostatic hypotension</w:t>
            </w:r>
            <w:r>
              <w:rPr>
                <w:b/>
                <w:color w:val="FF0000"/>
                <w:sz w:val="20"/>
                <w:szCs w:val="20"/>
                <w:highlight w:val="white"/>
              </w:rPr>
              <w:t>, sexual dysfunction</w:t>
            </w:r>
            <w:r w:rsidR="00FB6EFE">
              <w:rPr>
                <w:b/>
                <w:color w:val="FF0000"/>
                <w:sz w:val="20"/>
                <w:szCs w:val="20"/>
                <w:highlight w:val="white"/>
              </w:rPr>
              <w:t>,</w:t>
            </w:r>
            <w:r>
              <w:rPr>
                <w:b/>
                <w:color w:val="FF0000"/>
                <w:sz w:val="20"/>
                <w:szCs w:val="20"/>
                <w:highlight w:val="white"/>
              </w:rPr>
              <w:t xml:space="preserve"> </w:t>
            </w:r>
            <w:r w:rsidRPr="001851B4">
              <w:rPr>
                <w:bCs/>
                <w:color w:val="FF0000"/>
                <w:sz w:val="20"/>
                <w:szCs w:val="20"/>
                <w:highlight w:val="white"/>
              </w:rPr>
              <w:lastRenderedPageBreak/>
              <w:t>cognitive imp</w:t>
            </w:r>
            <w:r>
              <w:rPr>
                <w:bCs/>
                <w:color w:val="FF0000"/>
                <w:sz w:val="20"/>
                <w:szCs w:val="20"/>
                <w:highlight w:val="white"/>
              </w:rPr>
              <w:t>ai</w:t>
            </w:r>
            <w:r w:rsidRPr="001851B4">
              <w:rPr>
                <w:bCs/>
                <w:color w:val="FF0000"/>
                <w:sz w:val="20"/>
                <w:szCs w:val="20"/>
                <w:highlight w:val="white"/>
              </w:rPr>
              <w:t>rment</w:t>
            </w:r>
          </w:p>
          <w:p w14:paraId="6D15B4C2" w14:textId="434FD3AA" w:rsidR="001851B4" w:rsidRPr="001851B4" w:rsidRDefault="001851B4">
            <w:pPr>
              <w:widowControl w:val="0"/>
              <w:spacing w:line="240" w:lineRule="auto"/>
              <w:rPr>
                <w:color w:val="FF0000"/>
                <w:sz w:val="20"/>
                <w:szCs w:val="20"/>
                <w:highlight w:val="white"/>
              </w:rPr>
            </w:pPr>
            <w:r>
              <w:rPr>
                <w:color w:val="FF0000"/>
                <w:sz w:val="20"/>
                <w:szCs w:val="20"/>
                <w:highlight w:val="white"/>
              </w:rPr>
              <w:t xml:space="preserve">Antihistamine – </w:t>
            </w:r>
            <w:r w:rsidRPr="001851B4">
              <w:rPr>
                <w:b/>
                <w:bCs/>
                <w:color w:val="FF0000"/>
                <w:sz w:val="20"/>
                <w:szCs w:val="20"/>
                <w:highlight w:val="white"/>
              </w:rPr>
              <w:t>sedation, weight gain</w:t>
            </w:r>
          </w:p>
          <w:p w14:paraId="05825889" w14:textId="09513606" w:rsidR="00CC040C" w:rsidRPr="001851B4" w:rsidRDefault="001851B4" w:rsidP="001851B4">
            <w:pPr>
              <w:widowControl w:val="0"/>
              <w:spacing w:line="240" w:lineRule="auto"/>
              <w:rPr>
                <w:bCs/>
                <w:color w:val="FF0000"/>
                <w:sz w:val="20"/>
                <w:szCs w:val="20"/>
                <w:highlight w:val="white"/>
              </w:rPr>
            </w:pPr>
            <w:r w:rsidRPr="001851B4">
              <w:rPr>
                <w:bCs/>
                <w:color w:val="FF0000"/>
                <w:sz w:val="20"/>
                <w:szCs w:val="20"/>
                <w:highlight w:val="white"/>
              </w:rPr>
              <w:t>Other cardiac effects - p</w:t>
            </w:r>
            <w:r w:rsidR="004A3AE2" w:rsidRPr="001851B4">
              <w:rPr>
                <w:bCs/>
                <w:color w:val="FF0000"/>
                <w:sz w:val="20"/>
                <w:szCs w:val="20"/>
                <w:highlight w:val="white"/>
              </w:rPr>
              <w:t>rolonged QT interval</w:t>
            </w:r>
            <w:r w:rsidRPr="001851B4">
              <w:rPr>
                <w:bCs/>
                <w:color w:val="FF0000"/>
                <w:sz w:val="20"/>
                <w:szCs w:val="20"/>
                <w:highlight w:val="white"/>
              </w:rPr>
              <w:t>, arrhythmias, impaired conduction</w:t>
            </w:r>
          </w:p>
        </w:tc>
      </w:tr>
      <w:tr w:rsidR="00B42681" w14:paraId="2AE76749" w14:textId="77777777">
        <w:tc>
          <w:tcPr>
            <w:tcW w:w="2242" w:type="dxa"/>
            <w:shd w:val="clear" w:color="auto" w:fill="auto"/>
            <w:tcMar>
              <w:top w:w="100" w:type="dxa"/>
              <w:left w:w="100" w:type="dxa"/>
              <w:bottom w:w="100" w:type="dxa"/>
              <w:right w:w="100" w:type="dxa"/>
            </w:tcMar>
          </w:tcPr>
          <w:p w14:paraId="1BE641CD" w14:textId="77777777" w:rsidR="00B42681" w:rsidRDefault="004A3AE2">
            <w:pPr>
              <w:widowControl w:val="0"/>
              <w:spacing w:line="240" w:lineRule="auto"/>
              <w:rPr>
                <w:sz w:val="20"/>
                <w:szCs w:val="20"/>
              </w:rPr>
            </w:pPr>
            <w:r>
              <w:rPr>
                <w:sz w:val="20"/>
                <w:szCs w:val="20"/>
              </w:rPr>
              <w:lastRenderedPageBreak/>
              <w:t>Serotonin and noradrenaline reuptake inhibitors (SNRI)</w:t>
            </w:r>
          </w:p>
        </w:tc>
        <w:tc>
          <w:tcPr>
            <w:tcW w:w="2242" w:type="dxa"/>
            <w:shd w:val="clear" w:color="auto" w:fill="auto"/>
            <w:tcMar>
              <w:top w:w="100" w:type="dxa"/>
              <w:left w:w="100" w:type="dxa"/>
              <w:bottom w:w="100" w:type="dxa"/>
              <w:right w:w="100" w:type="dxa"/>
            </w:tcMar>
          </w:tcPr>
          <w:p w14:paraId="6B771DED" w14:textId="77777777" w:rsidR="00B42681" w:rsidRDefault="004A3AE2">
            <w:pPr>
              <w:widowControl w:val="0"/>
              <w:spacing w:line="240" w:lineRule="auto"/>
              <w:rPr>
                <w:color w:val="FF0000"/>
                <w:sz w:val="20"/>
                <w:szCs w:val="20"/>
              </w:rPr>
            </w:pPr>
            <w:r>
              <w:rPr>
                <w:color w:val="FF0000"/>
                <w:sz w:val="20"/>
                <w:szCs w:val="20"/>
              </w:rPr>
              <w:t>Desvenlafaxine</w:t>
            </w:r>
            <w:r>
              <w:rPr>
                <w:color w:val="FF0000"/>
                <w:sz w:val="20"/>
                <w:szCs w:val="20"/>
              </w:rPr>
              <w:br/>
              <w:t>Duloxetine</w:t>
            </w:r>
          </w:p>
        </w:tc>
        <w:tc>
          <w:tcPr>
            <w:tcW w:w="2826" w:type="dxa"/>
            <w:shd w:val="clear" w:color="auto" w:fill="auto"/>
            <w:tcMar>
              <w:top w:w="100" w:type="dxa"/>
              <w:left w:w="100" w:type="dxa"/>
              <w:bottom w:w="100" w:type="dxa"/>
              <w:right w:w="100" w:type="dxa"/>
            </w:tcMar>
          </w:tcPr>
          <w:p w14:paraId="53C3FFBD" w14:textId="77777777" w:rsidR="00B42681" w:rsidRDefault="004A3AE2">
            <w:pPr>
              <w:spacing w:line="240" w:lineRule="auto"/>
              <w:rPr>
                <w:color w:val="FF0000"/>
                <w:sz w:val="20"/>
                <w:szCs w:val="20"/>
              </w:rPr>
            </w:pPr>
            <w:r>
              <w:rPr>
                <w:color w:val="FF0000"/>
                <w:sz w:val="20"/>
                <w:szCs w:val="20"/>
              </w:rPr>
              <w:t>Inhibit serotonin and noradrenaline reuptake.</w:t>
            </w:r>
          </w:p>
        </w:tc>
        <w:tc>
          <w:tcPr>
            <w:tcW w:w="3638" w:type="dxa"/>
            <w:shd w:val="clear" w:color="auto" w:fill="auto"/>
            <w:tcMar>
              <w:top w:w="100" w:type="dxa"/>
              <w:left w:w="100" w:type="dxa"/>
              <w:bottom w:w="100" w:type="dxa"/>
              <w:right w:w="100" w:type="dxa"/>
            </w:tcMar>
          </w:tcPr>
          <w:p w14:paraId="02F2B5CC" w14:textId="77777777" w:rsidR="001851B4" w:rsidRDefault="001851B4" w:rsidP="001851B4">
            <w:pPr>
              <w:spacing w:line="240" w:lineRule="auto"/>
              <w:rPr>
                <w:b/>
                <w:color w:val="FF0000"/>
                <w:sz w:val="20"/>
                <w:szCs w:val="20"/>
              </w:rPr>
            </w:pPr>
            <w:r>
              <w:rPr>
                <w:b/>
                <w:color w:val="FF0000"/>
                <w:sz w:val="20"/>
                <w:szCs w:val="20"/>
              </w:rPr>
              <w:t>Similar profile to SSRI</w:t>
            </w:r>
          </w:p>
          <w:p w14:paraId="608FAD28" w14:textId="77777777" w:rsidR="001851B4" w:rsidRDefault="001851B4">
            <w:pPr>
              <w:spacing w:line="240" w:lineRule="auto"/>
              <w:rPr>
                <w:b/>
                <w:color w:val="FF0000"/>
                <w:sz w:val="20"/>
                <w:szCs w:val="20"/>
              </w:rPr>
            </w:pPr>
          </w:p>
          <w:p w14:paraId="2136CC34" w14:textId="0BF13D9E" w:rsidR="00B42681" w:rsidRDefault="00E2198C">
            <w:pPr>
              <w:spacing w:line="240" w:lineRule="auto"/>
              <w:rPr>
                <w:b/>
                <w:color w:val="FF0000"/>
                <w:sz w:val="20"/>
                <w:szCs w:val="20"/>
              </w:rPr>
            </w:pPr>
            <w:r>
              <w:rPr>
                <w:b/>
                <w:color w:val="FF0000"/>
                <w:sz w:val="20"/>
                <w:szCs w:val="20"/>
              </w:rPr>
              <w:t>Nervous system – i</w:t>
            </w:r>
            <w:r w:rsidR="004A3AE2">
              <w:rPr>
                <w:b/>
                <w:color w:val="FF0000"/>
                <w:sz w:val="20"/>
                <w:szCs w:val="20"/>
              </w:rPr>
              <w:t>nsomnia</w:t>
            </w:r>
            <w:r>
              <w:rPr>
                <w:b/>
                <w:color w:val="FF0000"/>
                <w:sz w:val="20"/>
                <w:szCs w:val="20"/>
              </w:rPr>
              <w:t xml:space="preserve">, </w:t>
            </w:r>
            <w:r w:rsidRPr="00E2198C">
              <w:rPr>
                <w:bCs/>
                <w:color w:val="FF0000"/>
                <w:sz w:val="20"/>
                <w:szCs w:val="20"/>
              </w:rPr>
              <w:t>dizziness</w:t>
            </w:r>
            <w:r>
              <w:rPr>
                <w:color w:val="FF0000"/>
                <w:sz w:val="20"/>
                <w:szCs w:val="20"/>
              </w:rPr>
              <w:t>, headache, blurred vision, mydriasis, tremor, weakness, sweating</w:t>
            </w:r>
          </w:p>
          <w:p w14:paraId="74E88E9E" w14:textId="18EBFF17" w:rsidR="00B42681" w:rsidRDefault="00E2198C">
            <w:pPr>
              <w:spacing w:line="240" w:lineRule="auto"/>
              <w:rPr>
                <w:color w:val="FF0000"/>
                <w:sz w:val="20"/>
                <w:szCs w:val="20"/>
              </w:rPr>
            </w:pPr>
            <w:r w:rsidRPr="00E2198C">
              <w:rPr>
                <w:b/>
                <w:bCs/>
                <w:color w:val="FF0000"/>
                <w:sz w:val="20"/>
                <w:szCs w:val="20"/>
              </w:rPr>
              <w:t xml:space="preserve">GI </w:t>
            </w:r>
            <w:r>
              <w:rPr>
                <w:color w:val="FF0000"/>
                <w:sz w:val="20"/>
                <w:szCs w:val="20"/>
              </w:rPr>
              <w:t xml:space="preserve">– </w:t>
            </w:r>
            <w:r w:rsidR="001851B4">
              <w:rPr>
                <w:color w:val="FF0000"/>
                <w:sz w:val="20"/>
                <w:szCs w:val="20"/>
              </w:rPr>
              <w:t>N</w:t>
            </w:r>
            <w:r w:rsidR="004A3AE2">
              <w:rPr>
                <w:color w:val="FF0000"/>
                <w:sz w:val="20"/>
                <w:szCs w:val="20"/>
              </w:rPr>
              <w:t>ausea</w:t>
            </w:r>
            <w:r w:rsidR="001851B4">
              <w:rPr>
                <w:color w:val="FF0000"/>
                <w:sz w:val="20"/>
                <w:szCs w:val="20"/>
              </w:rPr>
              <w:t xml:space="preserve">, </w:t>
            </w:r>
            <w:r w:rsidR="004A3AE2">
              <w:rPr>
                <w:color w:val="FF0000"/>
                <w:sz w:val="20"/>
                <w:szCs w:val="20"/>
              </w:rPr>
              <w:t>dry mouth</w:t>
            </w:r>
            <w:r w:rsidR="001851B4">
              <w:rPr>
                <w:color w:val="FF0000"/>
                <w:sz w:val="20"/>
                <w:szCs w:val="20"/>
              </w:rPr>
              <w:t xml:space="preserve">, </w:t>
            </w:r>
            <w:r w:rsidR="004A3AE2">
              <w:rPr>
                <w:color w:val="FF0000"/>
                <w:sz w:val="20"/>
                <w:szCs w:val="20"/>
              </w:rPr>
              <w:t>constipation</w:t>
            </w:r>
            <w:r>
              <w:rPr>
                <w:color w:val="FF0000"/>
                <w:sz w:val="20"/>
                <w:szCs w:val="20"/>
              </w:rPr>
              <w:t>, decreased appetite</w:t>
            </w:r>
            <w:r w:rsidR="004A3AE2">
              <w:rPr>
                <w:color w:val="FF0000"/>
                <w:sz w:val="20"/>
                <w:szCs w:val="20"/>
              </w:rPr>
              <w:t xml:space="preserve"> </w:t>
            </w:r>
          </w:p>
          <w:p w14:paraId="0422A4B2" w14:textId="6B33340A" w:rsidR="00B42681" w:rsidRDefault="00E2198C">
            <w:pPr>
              <w:spacing w:line="240" w:lineRule="auto"/>
              <w:rPr>
                <w:color w:val="FF0000"/>
                <w:sz w:val="20"/>
                <w:szCs w:val="20"/>
              </w:rPr>
            </w:pPr>
            <w:r w:rsidRPr="00E2198C">
              <w:rPr>
                <w:b/>
                <w:bCs/>
                <w:color w:val="FF0000"/>
                <w:sz w:val="20"/>
                <w:szCs w:val="20"/>
              </w:rPr>
              <w:t>CVS effects</w:t>
            </w:r>
            <w:r>
              <w:rPr>
                <w:color w:val="FF0000"/>
                <w:sz w:val="20"/>
                <w:szCs w:val="20"/>
              </w:rPr>
              <w:t xml:space="preserve"> – </w:t>
            </w:r>
            <w:r w:rsidR="001851B4">
              <w:rPr>
                <w:color w:val="FF0000"/>
                <w:sz w:val="20"/>
                <w:szCs w:val="20"/>
              </w:rPr>
              <w:t>in</w:t>
            </w:r>
            <w:r w:rsidR="004A3AE2">
              <w:rPr>
                <w:color w:val="FF0000"/>
                <w:sz w:val="20"/>
                <w:szCs w:val="20"/>
              </w:rPr>
              <w:t>creased BP</w:t>
            </w:r>
            <w:r w:rsidR="001851B4">
              <w:rPr>
                <w:color w:val="FF0000"/>
                <w:sz w:val="20"/>
                <w:szCs w:val="20"/>
              </w:rPr>
              <w:t>, orthostatic hypotension, tachycardia, palpitations</w:t>
            </w:r>
            <w:r w:rsidR="004A3AE2">
              <w:rPr>
                <w:color w:val="FF0000"/>
                <w:sz w:val="20"/>
                <w:szCs w:val="20"/>
              </w:rPr>
              <w:t xml:space="preserve"> </w:t>
            </w:r>
          </w:p>
          <w:p w14:paraId="7D8DEA44" w14:textId="6070BA63" w:rsidR="00B42681" w:rsidRDefault="00E2198C">
            <w:pPr>
              <w:spacing w:line="240" w:lineRule="auto"/>
              <w:rPr>
                <w:color w:val="FF0000"/>
                <w:sz w:val="20"/>
                <w:szCs w:val="20"/>
              </w:rPr>
            </w:pPr>
            <w:r w:rsidRPr="00E2198C">
              <w:rPr>
                <w:b/>
                <w:bCs/>
                <w:color w:val="FF0000"/>
                <w:sz w:val="20"/>
                <w:szCs w:val="20"/>
              </w:rPr>
              <w:t>Sexual Aes -</w:t>
            </w:r>
            <w:r>
              <w:rPr>
                <w:color w:val="FF0000"/>
                <w:sz w:val="20"/>
                <w:szCs w:val="20"/>
              </w:rPr>
              <w:t xml:space="preserve"> </w:t>
            </w:r>
            <w:r w:rsidR="004A3AE2">
              <w:rPr>
                <w:color w:val="FF0000"/>
                <w:sz w:val="20"/>
                <w:szCs w:val="20"/>
              </w:rPr>
              <w:t>sexual dysfunction</w:t>
            </w:r>
            <w:r>
              <w:rPr>
                <w:color w:val="FF0000"/>
                <w:sz w:val="20"/>
                <w:szCs w:val="20"/>
              </w:rPr>
              <w:t>, d</w:t>
            </w:r>
            <w:r w:rsidR="004A3AE2">
              <w:rPr>
                <w:color w:val="FF0000"/>
                <w:sz w:val="20"/>
                <w:szCs w:val="20"/>
              </w:rPr>
              <w:t xml:space="preserve">ecreased libido </w:t>
            </w:r>
          </w:p>
          <w:p w14:paraId="25578DCB" w14:textId="6572A70A" w:rsidR="00E2198C" w:rsidRDefault="00E2198C">
            <w:pPr>
              <w:spacing w:line="240" w:lineRule="auto"/>
              <w:rPr>
                <w:color w:val="FF0000"/>
                <w:sz w:val="20"/>
                <w:szCs w:val="20"/>
              </w:rPr>
            </w:pPr>
            <w:r>
              <w:rPr>
                <w:color w:val="FF0000"/>
                <w:sz w:val="20"/>
                <w:szCs w:val="20"/>
              </w:rPr>
              <w:t>Other – r</w:t>
            </w:r>
            <w:r w:rsidR="004A3AE2">
              <w:rPr>
                <w:color w:val="FF0000"/>
                <w:sz w:val="20"/>
                <w:szCs w:val="20"/>
              </w:rPr>
              <w:t>ash</w:t>
            </w:r>
            <w:r>
              <w:rPr>
                <w:color w:val="FF0000"/>
                <w:sz w:val="20"/>
                <w:szCs w:val="20"/>
              </w:rPr>
              <w:t>, s</w:t>
            </w:r>
            <w:r w:rsidR="004A3AE2">
              <w:rPr>
                <w:color w:val="FF0000"/>
                <w:sz w:val="20"/>
                <w:szCs w:val="20"/>
              </w:rPr>
              <w:t>erotonin toxicity</w:t>
            </w:r>
            <w:r>
              <w:rPr>
                <w:color w:val="FF0000"/>
                <w:sz w:val="20"/>
                <w:szCs w:val="20"/>
              </w:rPr>
              <w:t>, hyponatremia</w:t>
            </w:r>
          </w:p>
        </w:tc>
      </w:tr>
      <w:tr w:rsidR="00B42681" w14:paraId="1C66BF14" w14:textId="77777777">
        <w:tc>
          <w:tcPr>
            <w:tcW w:w="2242" w:type="dxa"/>
            <w:shd w:val="clear" w:color="auto" w:fill="auto"/>
            <w:tcMar>
              <w:top w:w="100" w:type="dxa"/>
              <w:left w:w="100" w:type="dxa"/>
              <w:bottom w:w="100" w:type="dxa"/>
              <w:right w:w="100" w:type="dxa"/>
            </w:tcMar>
          </w:tcPr>
          <w:p w14:paraId="0A721A63" w14:textId="77777777" w:rsidR="00B42681" w:rsidRDefault="004A3AE2">
            <w:pPr>
              <w:widowControl w:val="0"/>
              <w:spacing w:line="240" w:lineRule="auto"/>
              <w:rPr>
                <w:sz w:val="20"/>
                <w:szCs w:val="20"/>
              </w:rPr>
            </w:pPr>
            <w:r>
              <w:rPr>
                <w:sz w:val="20"/>
                <w:szCs w:val="20"/>
              </w:rPr>
              <w:t>Monoamine oxidase inhibitors (MAOI)</w:t>
            </w:r>
          </w:p>
        </w:tc>
        <w:tc>
          <w:tcPr>
            <w:tcW w:w="2242" w:type="dxa"/>
            <w:shd w:val="clear" w:color="auto" w:fill="auto"/>
            <w:tcMar>
              <w:top w:w="100" w:type="dxa"/>
              <w:left w:w="100" w:type="dxa"/>
              <w:bottom w:w="100" w:type="dxa"/>
              <w:right w:w="100" w:type="dxa"/>
            </w:tcMar>
          </w:tcPr>
          <w:p w14:paraId="566B0AA6" w14:textId="77777777" w:rsidR="00B42681" w:rsidRDefault="004A3AE2">
            <w:pPr>
              <w:widowControl w:val="0"/>
              <w:spacing w:line="240" w:lineRule="auto"/>
              <w:rPr>
                <w:color w:val="FF0000"/>
                <w:sz w:val="20"/>
                <w:szCs w:val="20"/>
              </w:rPr>
            </w:pPr>
            <w:r>
              <w:rPr>
                <w:color w:val="FF0000"/>
                <w:sz w:val="20"/>
                <w:szCs w:val="20"/>
              </w:rPr>
              <w:t>Phenelzine</w:t>
            </w:r>
          </w:p>
          <w:p w14:paraId="0911D3C8" w14:textId="77777777" w:rsidR="00B42681" w:rsidRDefault="004A3AE2">
            <w:pPr>
              <w:widowControl w:val="0"/>
              <w:spacing w:line="240" w:lineRule="auto"/>
              <w:rPr>
                <w:color w:val="FF0000"/>
                <w:sz w:val="20"/>
                <w:szCs w:val="20"/>
              </w:rPr>
            </w:pPr>
            <w:r>
              <w:rPr>
                <w:color w:val="FF0000"/>
                <w:sz w:val="20"/>
                <w:szCs w:val="20"/>
              </w:rPr>
              <w:t>Tranylcypromine</w:t>
            </w:r>
          </w:p>
          <w:p w14:paraId="63847578" w14:textId="38316177" w:rsidR="00346425" w:rsidRDefault="00346425">
            <w:pPr>
              <w:widowControl w:val="0"/>
              <w:spacing w:line="240" w:lineRule="auto"/>
              <w:rPr>
                <w:color w:val="FF0000"/>
                <w:sz w:val="20"/>
                <w:szCs w:val="20"/>
              </w:rPr>
            </w:pPr>
            <w:r>
              <w:rPr>
                <w:color w:val="FF0000"/>
                <w:sz w:val="20"/>
                <w:szCs w:val="20"/>
              </w:rPr>
              <w:t>(Moclobemide – MAO-A selective)</w:t>
            </w:r>
          </w:p>
        </w:tc>
        <w:tc>
          <w:tcPr>
            <w:tcW w:w="2826" w:type="dxa"/>
            <w:shd w:val="clear" w:color="auto" w:fill="auto"/>
            <w:tcMar>
              <w:top w:w="100" w:type="dxa"/>
              <w:left w:w="100" w:type="dxa"/>
              <w:bottom w:w="100" w:type="dxa"/>
              <w:right w:w="100" w:type="dxa"/>
            </w:tcMar>
          </w:tcPr>
          <w:p w14:paraId="6B9B5D66" w14:textId="77777777" w:rsidR="00B42681" w:rsidRDefault="004A3AE2">
            <w:pPr>
              <w:spacing w:line="240" w:lineRule="auto"/>
              <w:rPr>
                <w:color w:val="FF0000"/>
                <w:sz w:val="20"/>
                <w:szCs w:val="20"/>
              </w:rPr>
            </w:pPr>
            <w:r>
              <w:rPr>
                <w:color w:val="FF0000"/>
                <w:sz w:val="20"/>
                <w:szCs w:val="20"/>
              </w:rPr>
              <w:t>Nonselective MAOIs irreversibly inhibit monoamine oxidases A and B (MAO‑A and MAO‑B), increasing the synaptic concentrations of adrenaline, noradrenaline, dopamine and serotonin.</w:t>
            </w:r>
          </w:p>
        </w:tc>
        <w:tc>
          <w:tcPr>
            <w:tcW w:w="3638" w:type="dxa"/>
            <w:shd w:val="clear" w:color="auto" w:fill="auto"/>
            <w:tcMar>
              <w:top w:w="100" w:type="dxa"/>
              <w:left w:w="100" w:type="dxa"/>
              <w:bottom w:w="100" w:type="dxa"/>
              <w:right w:w="100" w:type="dxa"/>
            </w:tcMar>
          </w:tcPr>
          <w:p w14:paraId="425B05F8" w14:textId="70F87EE8" w:rsidR="00B42681" w:rsidRDefault="00314AA3">
            <w:pPr>
              <w:spacing w:line="240" w:lineRule="auto"/>
              <w:rPr>
                <w:b/>
                <w:color w:val="FF0000"/>
                <w:sz w:val="20"/>
                <w:szCs w:val="20"/>
              </w:rPr>
            </w:pPr>
            <w:r>
              <w:rPr>
                <w:b/>
                <w:color w:val="FF0000"/>
                <w:sz w:val="20"/>
                <w:szCs w:val="20"/>
              </w:rPr>
              <w:t>O</w:t>
            </w:r>
            <w:r w:rsidR="004A3AE2">
              <w:rPr>
                <w:b/>
                <w:color w:val="FF0000"/>
                <w:sz w:val="20"/>
                <w:szCs w:val="20"/>
              </w:rPr>
              <w:t>rthostatic hypotension</w:t>
            </w:r>
          </w:p>
          <w:p w14:paraId="6FF5A67E" w14:textId="77777777" w:rsidR="00B42681" w:rsidRDefault="004A3AE2">
            <w:pPr>
              <w:spacing w:line="240" w:lineRule="auto"/>
              <w:rPr>
                <w:b/>
                <w:color w:val="FF0000"/>
                <w:sz w:val="20"/>
                <w:szCs w:val="20"/>
              </w:rPr>
            </w:pPr>
            <w:r>
              <w:rPr>
                <w:b/>
                <w:color w:val="FF0000"/>
                <w:sz w:val="20"/>
                <w:szCs w:val="20"/>
              </w:rPr>
              <w:t xml:space="preserve">Weight gain </w:t>
            </w:r>
          </w:p>
          <w:p w14:paraId="4E891C58" w14:textId="360DEBA9" w:rsidR="00B42681" w:rsidRDefault="00E2198C">
            <w:pPr>
              <w:spacing w:line="240" w:lineRule="auto"/>
              <w:rPr>
                <w:color w:val="FF0000"/>
                <w:sz w:val="20"/>
                <w:szCs w:val="20"/>
              </w:rPr>
            </w:pPr>
            <w:r w:rsidRPr="00E2198C">
              <w:rPr>
                <w:b/>
                <w:bCs/>
                <w:color w:val="FF0000"/>
                <w:sz w:val="20"/>
                <w:szCs w:val="20"/>
              </w:rPr>
              <w:t>S</w:t>
            </w:r>
            <w:r w:rsidR="004A3AE2" w:rsidRPr="00E2198C">
              <w:rPr>
                <w:b/>
                <w:bCs/>
                <w:color w:val="FF0000"/>
                <w:sz w:val="20"/>
                <w:szCs w:val="20"/>
              </w:rPr>
              <w:t>leep disturbances</w:t>
            </w:r>
            <w:r>
              <w:rPr>
                <w:color w:val="FF0000"/>
                <w:sz w:val="20"/>
                <w:szCs w:val="20"/>
              </w:rPr>
              <w:t xml:space="preserve"> (often insomnia)</w:t>
            </w:r>
          </w:p>
          <w:p w14:paraId="7D112EB0" w14:textId="23A6A44B" w:rsidR="00B42681" w:rsidRDefault="004A3AE2">
            <w:pPr>
              <w:spacing w:line="240" w:lineRule="auto"/>
              <w:rPr>
                <w:color w:val="FF0000"/>
                <w:sz w:val="20"/>
                <w:szCs w:val="20"/>
              </w:rPr>
            </w:pPr>
            <w:r w:rsidRPr="00314AA3">
              <w:rPr>
                <w:b/>
                <w:bCs/>
                <w:color w:val="FF0000"/>
                <w:sz w:val="20"/>
                <w:szCs w:val="20"/>
              </w:rPr>
              <w:t>Headache</w:t>
            </w:r>
            <w:r w:rsidR="00314AA3">
              <w:rPr>
                <w:color w:val="FF0000"/>
                <w:sz w:val="20"/>
                <w:szCs w:val="20"/>
              </w:rPr>
              <w:t>, fatigue</w:t>
            </w:r>
          </w:p>
          <w:p w14:paraId="0DDB1D41" w14:textId="4AF98E03" w:rsidR="00B42681" w:rsidRDefault="00314AA3">
            <w:pPr>
              <w:spacing w:line="240" w:lineRule="auto"/>
              <w:rPr>
                <w:color w:val="FF0000"/>
                <w:sz w:val="20"/>
                <w:szCs w:val="20"/>
              </w:rPr>
            </w:pPr>
            <w:r>
              <w:rPr>
                <w:color w:val="FF0000"/>
                <w:sz w:val="20"/>
                <w:szCs w:val="20"/>
              </w:rPr>
              <w:t xml:space="preserve">Mental state changes – </w:t>
            </w:r>
            <w:r w:rsidRPr="00314AA3">
              <w:rPr>
                <w:b/>
                <w:bCs/>
                <w:color w:val="FF0000"/>
                <w:sz w:val="20"/>
                <w:szCs w:val="20"/>
              </w:rPr>
              <w:t>d</w:t>
            </w:r>
            <w:r w:rsidR="004A3AE2" w:rsidRPr="00314AA3">
              <w:rPr>
                <w:b/>
                <w:bCs/>
                <w:color w:val="FF0000"/>
                <w:sz w:val="20"/>
                <w:szCs w:val="20"/>
              </w:rPr>
              <w:t>rowsiness</w:t>
            </w:r>
            <w:r w:rsidR="004A3AE2">
              <w:rPr>
                <w:color w:val="FF0000"/>
                <w:sz w:val="20"/>
                <w:szCs w:val="20"/>
              </w:rPr>
              <w:t xml:space="preserve">, </w:t>
            </w:r>
            <w:r w:rsidR="00E2198C">
              <w:rPr>
                <w:color w:val="FF0000"/>
                <w:sz w:val="20"/>
                <w:szCs w:val="20"/>
              </w:rPr>
              <w:t>f</w:t>
            </w:r>
            <w:r w:rsidR="004A3AE2">
              <w:rPr>
                <w:color w:val="FF0000"/>
                <w:sz w:val="20"/>
                <w:szCs w:val="20"/>
              </w:rPr>
              <w:t>atigue</w:t>
            </w:r>
            <w:r>
              <w:rPr>
                <w:color w:val="FF0000"/>
                <w:sz w:val="20"/>
                <w:szCs w:val="20"/>
              </w:rPr>
              <w:t>, a</w:t>
            </w:r>
            <w:r w:rsidR="004A3AE2">
              <w:rPr>
                <w:color w:val="FF0000"/>
                <w:sz w:val="20"/>
                <w:szCs w:val="20"/>
              </w:rPr>
              <w:t>gitation</w:t>
            </w:r>
          </w:p>
          <w:p w14:paraId="0FECDBE8" w14:textId="15C52331" w:rsidR="00314AA3" w:rsidRDefault="00314AA3" w:rsidP="00314AA3">
            <w:pPr>
              <w:spacing w:line="240" w:lineRule="auto"/>
              <w:rPr>
                <w:color w:val="FF0000"/>
                <w:sz w:val="20"/>
                <w:szCs w:val="20"/>
              </w:rPr>
            </w:pPr>
            <w:r w:rsidRPr="00314AA3">
              <w:rPr>
                <w:b/>
                <w:bCs/>
                <w:color w:val="FF0000"/>
                <w:sz w:val="20"/>
                <w:szCs w:val="20"/>
              </w:rPr>
              <w:t>Neuromuscular</w:t>
            </w:r>
            <w:r>
              <w:rPr>
                <w:color w:val="FF0000"/>
                <w:sz w:val="20"/>
                <w:szCs w:val="20"/>
              </w:rPr>
              <w:t xml:space="preserve"> – t</w:t>
            </w:r>
            <w:r w:rsidR="004A3AE2">
              <w:rPr>
                <w:color w:val="FF0000"/>
                <w:sz w:val="20"/>
                <w:szCs w:val="20"/>
              </w:rPr>
              <w:t>remors</w:t>
            </w:r>
            <w:r>
              <w:rPr>
                <w:color w:val="FF0000"/>
                <w:sz w:val="20"/>
                <w:szCs w:val="20"/>
              </w:rPr>
              <w:t xml:space="preserve">, </w:t>
            </w:r>
            <w:r w:rsidR="004A3AE2">
              <w:rPr>
                <w:color w:val="FF0000"/>
                <w:sz w:val="20"/>
                <w:szCs w:val="20"/>
              </w:rPr>
              <w:t>twitching</w:t>
            </w:r>
            <w:r w:rsidR="00E2198C">
              <w:rPr>
                <w:color w:val="FF0000"/>
                <w:sz w:val="20"/>
                <w:szCs w:val="20"/>
              </w:rPr>
              <w:t xml:space="preserve">, </w:t>
            </w:r>
            <w:r w:rsidR="004A3AE2">
              <w:rPr>
                <w:color w:val="FF0000"/>
                <w:sz w:val="20"/>
                <w:szCs w:val="20"/>
              </w:rPr>
              <w:t>myoclonus</w:t>
            </w:r>
            <w:r w:rsidR="00E2198C">
              <w:rPr>
                <w:color w:val="FF0000"/>
                <w:sz w:val="20"/>
                <w:szCs w:val="20"/>
              </w:rPr>
              <w:t xml:space="preserve">, </w:t>
            </w:r>
            <w:r w:rsidR="004A3AE2">
              <w:rPr>
                <w:color w:val="FF0000"/>
                <w:sz w:val="20"/>
                <w:szCs w:val="20"/>
              </w:rPr>
              <w:t>hyperreflexia</w:t>
            </w:r>
            <w:r>
              <w:rPr>
                <w:color w:val="FF0000"/>
                <w:sz w:val="20"/>
                <w:szCs w:val="20"/>
              </w:rPr>
              <w:t>, weakness</w:t>
            </w:r>
          </w:p>
          <w:p w14:paraId="38D5C746" w14:textId="08297F66" w:rsidR="00314AA3" w:rsidRPr="00314AA3" w:rsidRDefault="00314AA3">
            <w:pPr>
              <w:spacing w:line="240" w:lineRule="auto"/>
              <w:rPr>
                <w:b/>
                <w:color w:val="FF0000"/>
                <w:sz w:val="20"/>
                <w:szCs w:val="20"/>
              </w:rPr>
            </w:pPr>
            <w:r w:rsidRPr="00314AA3">
              <w:rPr>
                <w:b/>
                <w:bCs/>
                <w:color w:val="FF0000"/>
                <w:sz w:val="20"/>
                <w:szCs w:val="20"/>
              </w:rPr>
              <w:t>Autonomic</w:t>
            </w:r>
            <w:r>
              <w:rPr>
                <w:color w:val="FF0000"/>
                <w:sz w:val="20"/>
                <w:szCs w:val="20"/>
              </w:rPr>
              <w:t xml:space="preserve"> – </w:t>
            </w:r>
            <w:r w:rsidR="004A3AE2">
              <w:rPr>
                <w:color w:val="FF0000"/>
                <w:sz w:val="20"/>
                <w:szCs w:val="20"/>
              </w:rPr>
              <w:t>dizziness</w:t>
            </w:r>
            <w:r w:rsidR="00E2198C">
              <w:rPr>
                <w:color w:val="FF0000"/>
                <w:sz w:val="20"/>
                <w:szCs w:val="20"/>
              </w:rPr>
              <w:t xml:space="preserve">, </w:t>
            </w:r>
            <w:r w:rsidR="004A3AE2">
              <w:rPr>
                <w:color w:val="FF0000"/>
                <w:sz w:val="20"/>
                <w:szCs w:val="20"/>
              </w:rPr>
              <w:t>constipation</w:t>
            </w:r>
            <w:r w:rsidR="00E2198C">
              <w:rPr>
                <w:color w:val="FF0000"/>
                <w:sz w:val="20"/>
                <w:szCs w:val="20"/>
              </w:rPr>
              <w:t xml:space="preserve">, </w:t>
            </w:r>
            <w:r w:rsidR="004A3AE2">
              <w:rPr>
                <w:color w:val="FF0000"/>
                <w:sz w:val="20"/>
                <w:szCs w:val="20"/>
              </w:rPr>
              <w:t>dry mouth</w:t>
            </w:r>
            <w:r>
              <w:rPr>
                <w:color w:val="FF0000"/>
                <w:sz w:val="20"/>
                <w:szCs w:val="20"/>
              </w:rPr>
              <w:t xml:space="preserve">, </w:t>
            </w:r>
            <w:r>
              <w:rPr>
                <w:b/>
                <w:color w:val="FF0000"/>
                <w:sz w:val="20"/>
                <w:szCs w:val="20"/>
              </w:rPr>
              <w:t>sexual dysfunction</w:t>
            </w:r>
          </w:p>
          <w:p w14:paraId="351343D0" w14:textId="77777777" w:rsidR="00E2198C" w:rsidRDefault="00E2198C">
            <w:pPr>
              <w:spacing w:line="240" w:lineRule="auto"/>
              <w:rPr>
                <w:color w:val="FF0000"/>
                <w:sz w:val="20"/>
                <w:szCs w:val="20"/>
              </w:rPr>
            </w:pPr>
            <w:r>
              <w:rPr>
                <w:color w:val="FF0000"/>
                <w:sz w:val="20"/>
                <w:szCs w:val="20"/>
              </w:rPr>
              <w:t>Serotonin toxicity</w:t>
            </w:r>
          </w:p>
          <w:p w14:paraId="251B1E51" w14:textId="6274C3D9" w:rsidR="00314AA3" w:rsidRPr="00314AA3" w:rsidRDefault="00314AA3">
            <w:pPr>
              <w:spacing w:line="240" w:lineRule="auto"/>
              <w:rPr>
                <w:b/>
                <w:color w:val="FF0000"/>
                <w:sz w:val="20"/>
                <w:szCs w:val="20"/>
              </w:rPr>
            </w:pPr>
            <w:r>
              <w:rPr>
                <w:b/>
                <w:color w:val="FF0000"/>
                <w:sz w:val="20"/>
                <w:szCs w:val="20"/>
              </w:rPr>
              <w:t xml:space="preserve">Hypertensive crisis </w:t>
            </w:r>
            <w:r w:rsidRPr="00E2198C">
              <w:rPr>
                <w:bCs/>
                <w:color w:val="FF0000"/>
                <w:sz w:val="20"/>
                <w:szCs w:val="20"/>
              </w:rPr>
              <w:t>(</w:t>
            </w:r>
            <w:r>
              <w:rPr>
                <w:bCs/>
                <w:color w:val="FF0000"/>
                <w:sz w:val="20"/>
                <w:szCs w:val="20"/>
              </w:rPr>
              <w:t xml:space="preserve">due to </w:t>
            </w:r>
            <w:r w:rsidRPr="00E2198C">
              <w:rPr>
                <w:bCs/>
                <w:color w:val="FF0000"/>
                <w:sz w:val="20"/>
                <w:szCs w:val="20"/>
              </w:rPr>
              <w:t>“tyramine cheese reaction”</w:t>
            </w:r>
            <w:r>
              <w:rPr>
                <w:bCs/>
                <w:color w:val="FF0000"/>
                <w:sz w:val="20"/>
                <w:szCs w:val="20"/>
              </w:rPr>
              <w:t xml:space="preserve"> – rare)</w:t>
            </w:r>
          </w:p>
        </w:tc>
      </w:tr>
      <w:tr w:rsidR="00B42681" w14:paraId="68805935" w14:textId="77777777">
        <w:tc>
          <w:tcPr>
            <w:tcW w:w="2242" w:type="dxa"/>
            <w:shd w:val="clear" w:color="auto" w:fill="auto"/>
            <w:tcMar>
              <w:top w:w="100" w:type="dxa"/>
              <w:left w:w="100" w:type="dxa"/>
              <w:bottom w:w="100" w:type="dxa"/>
              <w:right w:w="100" w:type="dxa"/>
            </w:tcMar>
          </w:tcPr>
          <w:p w14:paraId="2CBD17D7" w14:textId="77777777" w:rsidR="00B42681" w:rsidRDefault="004A3AE2">
            <w:pPr>
              <w:widowControl w:val="0"/>
              <w:spacing w:line="240" w:lineRule="auto"/>
              <w:rPr>
                <w:sz w:val="20"/>
                <w:szCs w:val="20"/>
              </w:rPr>
            </w:pPr>
            <w:r>
              <w:rPr>
                <w:sz w:val="20"/>
                <w:szCs w:val="20"/>
              </w:rPr>
              <w:t xml:space="preserve">Atypical antidepressants </w:t>
            </w:r>
          </w:p>
        </w:tc>
        <w:tc>
          <w:tcPr>
            <w:tcW w:w="2242" w:type="dxa"/>
            <w:shd w:val="clear" w:color="auto" w:fill="auto"/>
            <w:tcMar>
              <w:top w:w="100" w:type="dxa"/>
              <w:left w:w="100" w:type="dxa"/>
              <w:bottom w:w="100" w:type="dxa"/>
              <w:right w:w="100" w:type="dxa"/>
            </w:tcMar>
          </w:tcPr>
          <w:p w14:paraId="6D486812" w14:textId="77777777" w:rsidR="00B42681" w:rsidRDefault="004A3AE2">
            <w:pPr>
              <w:widowControl w:val="0"/>
              <w:spacing w:line="240" w:lineRule="auto"/>
              <w:rPr>
                <w:color w:val="FF0000"/>
                <w:sz w:val="20"/>
                <w:szCs w:val="20"/>
              </w:rPr>
            </w:pPr>
            <w:r>
              <w:rPr>
                <w:color w:val="FF0000"/>
                <w:sz w:val="20"/>
                <w:szCs w:val="20"/>
              </w:rPr>
              <w:t>Mirtazapine</w:t>
            </w:r>
          </w:p>
        </w:tc>
        <w:tc>
          <w:tcPr>
            <w:tcW w:w="2826" w:type="dxa"/>
            <w:shd w:val="clear" w:color="auto" w:fill="auto"/>
            <w:tcMar>
              <w:top w:w="100" w:type="dxa"/>
              <w:left w:w="100" w:type="dxa"/>
              <w:bottom w:w="100" w:type="dxa"/>
              <w:right w:w="100" w:type="dxa"/>
            </w:tcMar>
          </w:tcPr>
          <w:p w14:paraId="2B0C510F" w14:textId="77777777" w:rsidR="00B42681" w:rsidRDefault="004A3AE2">
            <w:pPr>
              <w:spacing w:line="240" w:lineRule="auto"/>
              <w:rPr>
                <w:color w:val="FF0000"/>
                <w:sz w:val="20"/>
                <w:szCs w:val="20"/>
              </w:rPr>
            </w:pPr>
            <w:r>
              <w:rPr>
                <w:color w:val="FF0000"/>
                <w:sz w:val="20"/>
                <w:szCs w:val="20"/>
              </w:rPr>
              <w:t>Selective a2-adrenergic antagonist and serotonin (5-HT2 and 5-HT3) receptor antagonists</w:t>
            </w:r>
          </w:p>
          <w:p w14:paraId="0DCD79FF" w14:textId="552F4CB9" w:rsidR="00346425" w:rsidRDefault="00346425">
            <w:pPr>
              <w:spacing w:line="240" w:lineRule="auto"/>
              <w:rPr>
                <w:color w:val="FF0000"/>
                <w:sz w:val="20"/>
                <w:szCs w:val="20"/>
              </w:rPr>
            </w:pPr>
            <w:r>
              <w:rPr>
                <w:color w:val="FF0000"/>
                <w:sz w:val="20"/>
                <w:szCs w:val="20"/>
              </w:rPr>
              <w:t xml:space="preserve">Also H1 antagonist </w:t>
            </w:r>
          </w:p>
        </w:tc>
        <w:tc>
          <w:tcPr>
            <w:tcW w:w="3638" w:type="dxa"/>
            <w:shd w:val="clear" w:color="auto" w:fill="auto"/>
            <w:tcMar>
              <w:top w:w="100" w:type="dxa"/>
              <w:left w:w="100" w:type="dxa"/>
              <w:bottom w:w="100" w:type="dxa"/>
              <w:right w:w="100" w:type="dxa"/>
            </w:tcMar>
          </w:tcPr>
          <w:p w14:paraId="1ECDDE11" w14:textId="77777777" w:rsidR="00B42681" w:rsidRDefault="004A3AE2">
            <w:pPr>
              <w:spacing w:line="240" w:lineRule="auto"/>
              <w:rPr>
                <w:b/>
                <w:color w:val="FF0000"/>
                <w:sz w:val="20"/>
                <w:szCs w:val="20"/>
              </w:rPr>
            </w:pPr>
            <w:r>
              <w:rPr>
                <w:b/>
                <w:color w:val="FF0000"/>
                <w:sz w:val="20"/>
                <w:szCs w:val="20"/>
              </w:rPr>
              <w:t>Increased appetite and weight gain</w:t>
            </w:r>
          </w:p>
          <w:p w14:paraId="5ACCEF04" w14:textId="77777777" w:rsidR="00B42681" w:rsidRDefault="004A3AE2">
            <w:pPr>
              <w:spacing w:line="240" w:lineRule="auto"/>
              <w:rPr>
                <w:b/>
                <w:color w:val="FF0000"/>
                <w:sz w:val="20"/>
                <w:szCs w:val="20"/>
              </w:rPr>
            </w:pPr>
            <w:r>
              <w:rPr>
                <w:b/>
                <w:color w:val="FF0000"/>
                <w:sz w:val="20"/>
                <w:szCs w:val="20"/>
              </w:rPr>
              <w:t xml:space="preserve">Sedation </w:t>
            </w:r>
          </w:p>
          <w:p w14:paraId="02FA592E" w14:textId="77777777" w:rsidR="00B42681" w:rsidRDefault="004A3AE2">
            <w:pPr>
              <w:spacing w:line="240" w:lineRule="auto"/>
              <w:rPr>
                <w:b/>
                <w:color w:val="FF0000"/>
                <w:sz w:val="20"/>
                <w:szCs w:val="20"/>
              </w:rPr>
            </w:pPr>
            <w:r>
              <w:rPr>
                <w:b/>
                <w:color w:val="FF0000"/>
                <w:sz w:val="20"/>
                <w:szCs w:val="20"/>
              </w:rPr>
              <w:t>Increased serum cholesterol and triglyceride levels</w:t>
            </w:r>
          </w:p>
          <w:p w14:paraId="593BDC54" w14:textId="77777777" w:rsidR="00B42681" w:rsidRDefault="004A3AE2">
            <w:pPr>
              <w:spacing w:line="240" w:lineRule="auto"/>
              <w:rPr>
                <w:b/>
                <w:color w:val="FF0000"/>
                <w:sz w:val="20"/>
                <w:szCs w:val="20"/>
              </w:rPr>
            </w:pPr>
            <w:r>
              <w:rPr>
                <w:b/>
                <w:color w:val="FF0000"/>
                <w:sz w:val="20"/>
                <w:szCs w:val="20"/>
              </w:rPr>
              <w:t xml:space="preserve">Dry mouth </w:t>
            </w:r>
          </w:p>
        </w:tc>
      </w:tr>
    </w:tbl>
    <w:p w14:paraId="1EEB3D2B" w14:textId="18D044EA" w:rsidR="00B42681" w:rsidRPr="00D33CE0" w:rsidRDefault="00314AA3">
      <w:pPr>
        <w:ind w:left="720"/>
        <w:rPr>
          <w:bCs/>
          <w:color w:val="FF0000"/>
        </w:rPr>
      </w:pPr>
      <w:r w:rsidRPr="00D33CE0">
        <w:rPr>
          <w:bCs/>
          <w:color w:val="FF0000"/>
        </w:rPr>
        <w:t>(I’ve tried my best to group them! Psychiatric drugs have lots of side effects</w:t>
      </w:r>
      <w:r w:rsidR="00D33CE0" w:rsidRPr="00D33CE0">
        <w:rPr>
          <w:bCs/>
          <w:color w:val="FF0000"/>
        </w:rPr>
        <w:t xml:space="preserve"> making them difficult to remember. Grouping by system or action (e.g. noradrenergic, </w:t>
      </w:r>
      <w:r w:rsidR="00AC2415">
        <w:rPr>
          <w:bCs/>
          <w:color w:val="FF0000"/>
        </w:rPr>
        <w:t>anticholinergic</w:t>
      </w:r>
      <w:r w:rsidR="00D33CE0" w:rsidRPr="00D33CE0">
        <w:rPr>
          <w:bCs/>
          <w:color w:val="FF0000"/>
        </w:rPr>
        <w:t xml:space="preserve"> etc.) can help.)</w:t>
      </w:r>
    </w:p>
    <w:p w14:paraId="58AF1B06" w14:textId="77777777" w:rsidR="00314AA3" w:rsidRDefault="00314AA3" w:rsidP="00314AA3">
      <w:pPr>
        <w:ind w:left="720"/>
        <w:rPr>
          <w:b/>
          <w:color w:val="FF0000"/>
        </w:rPr>
      </w:pPr>
    </w:p>
    <w:p w14:paraId="50ACAB7E" w14:textId="77777777" w:rsidR="00314AA3" w:rsidRDefault="00314AA3" w:rsidP="00314AA3">
      <w:pPr>
        <w:ind w:left="720"/>
        <w:rPr>
          <w:b/>
          <w:color w:val="FF0000"/>
        </w:rPr>
      </w:pPr>
      <w:r>
        <w:rPr>
          <w:b/>
          <w:color w:val="FF0000"/>
        </w:rPr>
        <w:t xml:space="preserve">NOTES: </w:t>
      </w:r>
    </w:p>
    <w:p w14:paraId="0B3BD359" w14:textId="77777777" w:rsidR="00314AA3" w:rsidRDefault="00314AA3" w:rsidP="00314AA3">
      <w:pPr>
        <w:numPr>
          <w:ilvl w:val="0"/>
          <w:numId w:val="3"/>
        </w:numPr>
        <w:rPr>
          <w:color w:val="FF0000"/>
        </w:rPr>
      </w:pPr>
      <w:r>
        <w:rPr>
          <w:color w:val="FF0000"/>
        </w:rPr>
        <w:t>As a general guide, side effects are usually worse in the 1st week of starting, then should gradually decrease after 2 weeks. Starting at low doses and stepping up the dose slowly may reduce their impact.</w:t>
      </w:r>
    </w:p>
    <w:p w14:paraId="1127B741" w14:textId="2EC633A8" w:rsidR="00314AA3" w:rsidRDefault="00314AA3" w:rsidP="00314AA3">
      <w:pPr>
        <w:numPr>
          <w:ilvl w:val="0"/>
          <w:numId w:val="3"/>
        </w:numPr>
        <w:rPr>
          <w:color w:val="FF0000"/>
        </w:rPr>
      </w:pPr>
      <w:r>
        <w:rPr>
          <w:color w:val="FF0000"/>
        </w:rPr>
        <w:lastRenderedPageBreak/>
        <w:t xml:space="preserve">A delay in onset of response of at least 1 to 2 weeks usually occurs with all antidepressants, and </w:t>
      </w:r>
      <w:r w:rsidRPr="009A1B20">
        <w:rPr>
          <w:b/>
          <w:bCs/>
          <w:color w:val="FF0000"/>
        </w:rPr>
        <w:t>full benefit may not occur for up to 4 to 6 weeks or even longer in some cases.</w:t>
      </w:r>
      <w:r>
        <w:rPr>
          <w:color w:val="FF0000"/>
        </w:rPr>
        <w:t xml:space="preserve"> (</w:t>
      </w:r>
      <w:r w:rsidR="00FB6EFE">
        <w:rPr>
          <w:color w:val="FF0000"/>
        </w:rPr>
        <w:t>This is a c</w:t>
      </w:r>
      <w:r>
        <w:rPr>
          <w:color w:val="FF0000"/>
        </w:rPr>
        <w:t>ommon MCQ…)</w:t>
      </w:r>
    </w:p>
    <w:p w14:paraId="3BADFBC0" w14:textId="77777777" w:rsidR="00314AA3" w:rsidRDefault="00314AA3" w:rsidP="00314AA3">
      <w:pPr>
        <w:numPr>
          <w:ilvl w:val="0"/>
          <w:numId w:val="3"/>
        </w:numPr>
        <w:rPr>
          <w:color w:val="FF0000"/>
        </w:rPr>
      </w:pPr>
      <w:r>
        <w:rPr>
          <w:color w:val="FF0000"/>
        </w:rPr>
        <w:t xml:space="preserve">Antidepressants are associated with withdrawal effects </w:t>
      </w:r>
    </w:p>
    <w:p w14:paraId="1C9FC500" w14:textId="77777777" w:rsidR="00314AA3" w:rsidRDefault="00314AA3" w:rsidP="00314AA3">
      <w:pPr>
        <w:numPr>
          <w:ilvl w:val="1"/>
          <w:numId w:val="3"/>
        </w:numPr>
        <w:rPr>
          <w:color w:val="FF0000"/>
        </w:rPr>
      </w:pPr>
      <w:r>
        <w:rPr>
          <w:color w:val="FF0000"/>
        </w:rPr>
        <w:t>Some people experience withdrawal effects after missing 1 or 2 doses, especially when using drugs with short half-lives. Other risk factors for withdrawal may include high doses and long treatment courses.</w:t>
      </w:r>
    </w:p>
    <w:p w14:paraId="72FF2298" w14:textId="795442D1" w:rsidR="00314AA3" w:rsidRPr="00314AA3" w:rsidRDefault="00314AA3" w:rsidP="00314AA3">
      <w:pPr>
        <w:numPr>
          <w:ilvl w:val="1"/>
          <w:numId w:val="3"/>
        </w:numPr>
        <w:rPr>
          <w:color w:val="FF0000"/>
        </w:rPr>
      </w:pPr>
      <w:r>
        <w:rPr>
          <w:color w:val="FF0000"/>
        </w:rPr>
        <w:t xml:space="preserve">At the end of a treatment course, taper antidepressant over several weeks and monitor for withdrawal symptoms; this can minimise the likelihood of relapse as well as withdrawal. </w:t>
      </w:r>
    </w:p>
    <w:p w14:paraId="40FA2D78" w14:textId="77777777" w:rsidR="00314AA3" w:rsidRPr="00314AA3" w:rsidRDefault="00314AA3">
      <w:pPr>
        <w:spacing w:line="240" w:lineRule="auto"/>
        <w:rPr>
          <w:rFonts w:ascii="Calibri" w:eastAsia="Calibri" w:hAnsi="Calibri" w:cs="Calibri"/>
          <w:b/>
          <w:color w:val="FF0000"/>
        </w:rPr>
      </w:pPr>
    </w:p>
    <w:p w14:paraId="41965836" w14:textId="4640DA0E" w:rsidR="00B42681" w:rsidRPr="009A1B20" w:rsidRDefault="004A3AE2">
      <w:pPr>
        <w:spacing w:line="240" w:lineRule="auto"/>
        <w:rPr>
          <w:rFonts w:ascii="Calibri" w:eastAsia="Calibri" w:hAnsi="Calibri" w:cs="Calibri"/>
          <w:b/>
          <w:i/>
          <w:iCs/>
          <w:color w:val="FF0000"/>
        </w:rPr>
      </w:pPr>
      <w:r w:rsidRPr="009A1B20">
        <w:rPr>
          <w:rFonts w:ascii="Calibri" w:eastAsia="Calibri" w:hAnsi="Calibri" w:cs="Calibri"/>
          <w:b/>
          <w:i/>
          <w:iCs/>
          <w:color w:val="FF0000"/>
        </w:rPr>
        <w:t xml:space="preserve">According to ETG </w:t>
      </w:r>
    </w:p>
    <w:p w14:paraId="3FC2F54C" w14:textId="77777777" w:rsidR="00B42681" w:rsidRDefault="004A3AE2">
      <w:pPr>
        <w:spacing w:line="240" w:lineRule="auto"/>
        <w:rPr>
          <w:rFonts w:ascii="Calibri" w:eastAsia="Calibri" w:hAnsi="Calibri" w:cs="Calibri"/>
          <w:b/>
          <w:color w:val="FF0000"/>
        </w:rPr>
      </w:pPr>
      <w:r>
        <w:rPr>
          <w:rFonts w:ascii="Calibri" w:eastAsia="Calibri" w:hAnsi="Calibri" w:cs="Calibri"/>
          <w:b/>
          <w:color w:val="FF0000"/>
        </w:rPr>
        <w:t xml:space="preserve">First line is </w:t>
      </w:r>
    </w:p>
    <w:p w14:paraId="35492ABE" w14:textId="77777777" w:rsidR="00B42681" w:rsidRDefault="004A3AE2">
      <w:pPr>
        <w:numPr>
          <w:ilvl w:val="0"/>
          <w:numId w:val="7"/>
        </w:numPr>
        <w:spacing w:line="240" w:lineRule="auto"/>
        <w:rPr>
          <w:rFonts w:ascii="Calibri" w:eastAsia="Calibri" w:hAnsi="Calibri" w:cs="Calibri"/>
          <w:b/>
          <w:color w:val="FF0000"/>
        </w:rPr>
      </w:pPr>
      <w:r>
        <w:rPr>
          <w:rFonts w:ascii="Calibri" w:eastAsia="Calibri" w:hAnsi="Calibri" w:cs="Calibri"/>
          <w:b/>
          <w:color w:val="FF0000"/>
        </w:rPr>
        <w:t>SSRI</w:t>
      </w:r>
    </w:p>
    <w:p w14:paraId="52F99576" w14:textId="6A201109" w:rsidR="00B42681" w:rsidRDefault="00FB6EFE">
      <w:pPr>
        <w:numPr>
          <w:ilvl w:val="0"/>
          <w:numId w:val="7"/>
        </w:numPr>
        <w:spacing w:line="240" w:lineRule="auto"/>
        <w:rPr>
          <w:rFonts w:ascii="Calibri" w:eastAsia="Calibri" w:hAnsi="Calibri" w:cs="Calibri"/>
          <w:b/>
          <w:color w:val="FF0000"/>
        </w:rPr>
      </w:pPr>
      <w:r>
        <w:rPr>
          <w:rFonts w:ascii="Calibri" w:eastAsia="Calibri" w:hAnsi="Calibri" w:cs="Calibri"/>
          <w:b/>
          <w:color w:val="FF0000"/>
        </w:rPr>
        <w:t>Mirtazapine</w:t>
      </w:r>
    </w:p>
    <w:p w14:paraId="4BE7B2EC" w14:textId="77777777" w:rsidR="00B42681" w:rsidRDefault="004A3AE2">
      <w:pPr>
        <w:spacing w:line="240" w:lineRule="auto"/>
        <w:rPr>
          <w:rFonts w:ascii="Calibri" w:eastAsia="Calibri" w:hAnsi="Calibri" w:cs="Calibri"/>
          <w:b/>
          <w:color w:val="FF0000"/>
        </w:rPr>
      </w:pPr>
      <w:r>
        <w:rPr>
          <w:rFonts w:ascii="Calibri" w:eastAsia="Calibri" w:hAnsi="Calibri" w:cs="Calibri"/>
          <w:b/>
          <w:color w:val="FF0000"/>
        </w:rPr>
        <w:t>Second line is</w:t>
      </w:r>
    </w:p>
    <w:p w14:paraId="12C7E686" w14:textId="77777777" w:rsidR="00B42681" w:rsidRDefault="004A3AE2">
      <w:pPr>
        <w:numPr>
          <w:ilvl w:val="0"/>
          <w:numId w:val="8"/>
        </w:numPr>
        <w:spacing w:line="240" w:lineRule="auto"/>
        <w:rPr>
          <w:rFonts w:ascii="Calibri" w:eastAsia="Calibri" w:hAnsi="Calibri" w:cs="Calibri"/>
          <w:b/>
          <w:color w:val="FF0000"/>
        </w:rPr>
      </w:pPr>
      <w:r>
        <w:rPr>
          <w:rFonts w:ascii="Calibri" w:eastAsia="Calibri" w:hAnsi="Calibri" w:cs="Calibri"/>
          <w:b/>
          <w:color w:val="FF0000"/>
        </w:rPr>
        <w:t>SNRI</w:t>
      </w:r>
    </w:p>
    <w:p w14:paraId="19E34D8B" w14:textId="77777777" w:rsidR="00B42681" w:rsidRDefault="004A3AE2">
      <w:pPr>
        <w:spacing w:line="240" w:lineRule="auto"/>
        <w:rPr>
          <w:rFonts w:ascii="Calibri" w:eastAsia="Calibri" w:hAnsi="Calibri" w:cs="Calibri"/>
          <w:b/>
          <w:color w:val="FF0000"/>
        </w:rPr>
      </w:pPr>
      <w:r>
        <w:rPr>
          <w:rFonts w:ascii="Calibri" w:eastAsia="Calibri" w:hAnsi="Calibri" w:cs="Calibri"/>
          <w:b/>
          <w:color w:val="FF0000"/>
        </w:rPr>
        <w:t xml:space="preserve">Third line (treatment resistant) </w:t>
      </w:r>
    </w:p>
    <w:p w14:paraId="062528DC" w14:textId="63804DC2" w:rsidR="00B42681" w:rsidRDefault="004A3AE2">
      <w:pPr>
        <w:numPr>
          <w:ilvl w:val="0"/>
          <w:numId w:val="4"/>
        </w:numPr>
        <w:spacing w:line="240" w:lineRule="auto"/>
        <w:rPr>
          <w:rFonts w:ascii="Calibri" w:eastAsia="Calibri" w:hAnsi="Calibri" w:cs="Calibri"/>
          <w:b/>
          <w:color w:val="FF0000"/>
        </w:rPr>
      </w:pPr>
      <w:r>
        <w:rPr>
          <w:rFonts w:ascii="Calibri" w:eastAsia="Calibri" w:hAnsi="Calibri" w:cs="Calibri"/>
          <w:b/>
          <w:color w:val="FF0000"/>
        </w:rPr>
        <w:t>M</w:t>
      </w:r>
      <w:r w:rsidR="009A1B20">
        <w:rPr>
          <w:rFonts w:ascii="Calibri" w:eastAsia="Calibri" w:hAnsi="Calibri" w:cs="Calibri"/>
          <w:b/>
          <w:color w:val="FF0000"/>
        </w:rPr>
        <w:t>AO</w:t>
      </w:r>
      <w:r>
        <w:rPr>
          <w:rFonts w:ascii="Calibri" w:eastAsia="Calibri" w:hAnsi="Calibri" w:cs="Calibri"/>
          <w:b/>
          <w:color w:val="FF0000"/>
        </w:rPr>
        <w:t>I</w:t>
      </w:r>
      <w:r w:rsidR="00FB6EFE">
        <w:rPr>
          <w:rFonts w:ascii="Calibri" w:eastAsia="Calibri" w:hAnsi="Calibri" w:cs="Calibri"/>
          <w:b/>
          <w:color w:val="FF0000"/>
        </w:rPr>
        <w:t xml:space="preserve"> (reversible)</w:t>
      </w:r>
    </w:p>
    <w:p w14:paraId="02D0ADF9" w14:textId="77777777" w:rsidR="00FB6EFE" w:rsidRDefault="00FB6EFE" w:rsidP="00FB6EFE">
      <w:pPr>
        <w:numPr>
          <w:ilvl w:val="0"/>
          <w:numId w:val="4"/>
        </w:numPr>
        <w:spacing w:line="240" w:lineRule="auto"/>
        <w:rPr>
          <w:rFonts w:ascii="Calibri" w:eastAsia="Calibri" w:hAnsi="Calibri" w:cs="Calibri"/>
          <w:b/>
          <w:color w:val="FF0000"/>
        </w:rPr>
      </w:pPr>
      <w:r>
        <w:rPr>
          <w:rFonts w:ascii="Calibri" w:eastAsia="Calibri" w:hAnsi="Calibri" w:cs="Calibri"/>
          <w:b/>
          <w:color w:val="FF0000"/>
        </w:rPr>
        <w:t xml:space="preserve">Tricyclic </w:t>
      </w:r>
    </w:p>
    <w:p w14:paraId="4C3405D6" w14:textId="77777777" w:rsidR="00FB6EFE" w:rsidRDefault="00FB6EFE">
      <w:pPr>
        <w:numPr>
          <w:ilvl w:val="0"/>
          <w:numId w:val="4"/>
        </w:numPr>
        <w:spacing w:line="240" w:lineRule="auto"/>
        <w:rPr>
          <w:rFonts w:ascii="Calibri" w:eastAsia="Calibri" w:hAnsi="Calibri" w:cs="Calibri"/>
          <w:b/>
          <w:color w:val="FF0000"/>
        </w:rPr>
      </w:pPr>
    </w:p>
    <w:p w14:paraId="5A9D2310" w14:textId="26E3CE30" w:rsidR="00B42681" w:rsidRDefault="00B42681" w:rsidP="00314AA3">
      <w:pPr>
        <w:rPr>
          <w:b/>
          <w:color w:val="FF0000"/>
        </w:rPr>
      </w:pPr>
    </w:p>
    <w:p w14:paraId="0C69C7F4" w14:textId="7F667037" w:rsidR="00314AA3" w:rsidRPr="00314AA3" w:rsidRDefault="00FB6EFE" w:rsidP="00314AA3">
      <w:pPr>
        <w:rPr>
          <w:bCs/>
          <w:color w:val="FF0000"/>
          <w:u w:val="single"/>
        </w:rPr>
      </w:pPr>
      <w:r>
        <w:rPr>
          <w:bCs/>
          <w:color w:val="FF0000"/>
          <w:u w:val="single"/>
        </w:rPr>
        <w:t>FOR REFERENCE:</w:t>
      </w:r>
      <w:r w:rsidR="00314AA3">
        <w:rPr>
          <w:bCs/>
          <w:color w:val="FF0000"/>
          <w:u w:val="single"/>
        </w:rPr>
        <w:t xml:space="preserve"> </w:t>
      </w:r>
      <w:r w:rsidR="00314AA3" w:rsidRPr="00314AA3">
        <w:rPr>
          <w:bCs/>
          <w:color w:val="FF0000"/>
          <w:u w:val="single"/>
        </w:rPr>
        <w:t xml:space="preserve">Management According to </w:t>
      </w:r>
      <w:r>
        <w:rPr>
          <w:bCs/>
          <w:color w:val="FF0000"/>
          <w:u w:val="single"/>
        </w:rPr>
        <w:t xml:space="preserve">the </w:t>
      </w:r>
      <w:r w:rsidR="00314AA3" w:rsidRPr="00314AA3">
        <w:rPr>
          <w:bCs/>
          <w:color w:val="FF0000"/>
          <w:u w:val="single"/>
        </w:rPr>
        <w:t>RANZCP</w:t>
      </w:r>
    </w:p>
    <w:p w14:paraId="0F8C9938" w14:textId="1FDEA687" w:rsidR="00AC2415" w:rsidRDefault="00314AA3" w:rsidP="00AC2415">
      <w:pPr>
        <w:ind w:left="720"/>
        <w:rPr>
          <w:b/>
          <w:color w:val="FF0000"/>
        </w:rPr>
      </w:pPr>
      <w:r>
        <w:rPr>
          <w:b/>
          <w:noProof/>
          <w:color w:val="FF0000"/>
        </w:rPr>
        <w:lastRenderedPageBreak/>
        <w:drawing>
          <wp:inline distT="0" distB="0" distL="0" distR="0" wp14:anchorId="3C13502C" wp14:editId="42404DA8">
            <wp:extent cx="3707296" cy="3841962"/>
            <wp:effectExtent l="0" t="0" r="1270" b="635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5632" cy="3850600"/>
                    </a:xfrm>
                    <a:prstGeom prst="rect">
                      <a:avLst/>
                    </a:prstGeom>
                  </pic:spPr>
                </pic:pic>
              </a:graphicData>
            </a:graphic>
          </wp:inline>
        </w:drawing>
      </w:r>
    </w:p>
    <w:p w14:paraId="78414B73" w14:textId="78CDEE59" w:rsidR="00314AA3" w:rsidRDefault="00314AA3" w:rsidP="00314AA3">
      <w:pPr>
        <w:ind w:left="720"/>
        <w:rPr>
          <w:b/>
          <w:color w:val="FF0000"/>
        </w:rPr>
      </w:pPr>
      <w:r w:rsidRPr="00314AA3">
        <w:rPr>
          <w:bCs/>
          <w:i/>
          <w:iCs/>
          <w:color w:val="FF0000"/>
        </w:rPr>
        <w:t>A</w:t>
      </w:r>
      <w:r>
        <w:rPr>
          <w:b/>
          <w:color w:val="FF0000"/>
        </w:rPr>
        <w:t xml:space="preserve"> </w:t>
      </w:r>
      <w:r w:rsidRPr="00314AA3">
        <w:rPr>
          <w:bCs/>
          <w:i/>
          <w:iCs/>
          <w:color w:val="FF0000"/>
        </w:rPr>
        <w:t xml:space="preserve">detailed but useful resource for the management of mood disorders </w:t>
      </w:r>
      <w:r>
        <w:rPr>
          <w:bCs/>
          <w:i/>
          <w:iCs/>
          <w:color w:val="FF0000"/>
        </w:rPr>
        <w:t xml:space="preserve">is available at </w:t>
      </w:r>
      <w:hyperlink r:id="rId10" w:history="1">
        <w:r w:rsidRPr="002B7012">
          <w:rPr>
            <w:rStyle w:val="Hyperlink"/>
            <w:bCs/>
            <w:i/>
            <w:iCs/>
          </w:rPr>
          <w:t>https://www.ranzcp.org/files/resources/college_statements/clinician/cpg/mood-disorders-cpg.aspx</w:t>
        </w:r>
      </w:hyperlink>
      <w:r>
        <w:rPr>
          <w:bCs/>
          <w:i/>
          <w:iCs/>
          <w:color w:val="FF0000"/>
        </w:rPr>
        <w:t xml:space="preserve">. </w:t>
      </w:r>
      <w:r w:rsidR="00FB6EFE">
        <w:rPr>
          <w:bCs/>
          <w:i/>
          <w:iCs/>
          <w:color w:val="FF0000"/>
        </w:rPr>
        <w:t>I</w:t>
      </w:r>
      <w:r>
        <w:rPr>
          <w:bCs/>
          <w:i/>
          <w:iCs/>
          <w:color w:val="FF0000"/>
        </w:rPr>
        <w:t xml:space="preserve">t is very detailed and this is unnecessary for BMB… but it has some good tables for comparisons of different mood disorders and treatments. </w:t>
      </w:r>
      <w:r w:rsidR="00FB6EFE">
        <w:rPr>
          <w:bCs/>
          <w:i/>
          <w:iCs/>
          <w:color w:val="FF0000"/>
        </w:rPr>
        <w:t>(…</w:t>
      </w:r>
      <w:r>
        <w:rPr>
          <w:bCs/>
          <w:i/>
          <w:iCs/>
          <w:color w:val="FF0000"/>
        </w:rPr>
        <w:t>May be good for your mental health rotation next year</w:t>
      </w:r>
      <w:r w:rsidR="00FB6EFE">
        <w:rPr>
          <w:bCs/>
          <w:i/>
          <w:iCs/>
          <w:color w:val="FF0000"/>
        </w:rPr>
        <w:t xml:space="preserve"> or for those that are interested</w:t>
      </w:r>
      <w:r>
        <w:rPr>
          <w:bCs/>
          <w:i/>
          <w:iCs/>
          <w:color w:val="FF0000"/>
        </w:rPr>
        <w:t xml:space="preserve">!) </w:t>
      </w:r>
    </w:p>
    <w:p w14:paraId="14E22663" w14:textId="77777777" w:rsidR="00B42681" w:rsidRDefault="00B42681">
      <w:pPr>
        <w:spacing w:line="240" w:lineRule="auto"/>
        <w:rPr>
          <w:rFonts w:ascii="Calibri" w:eastAsia="Calibri" w:hAnsi="Calibri" w:cs="Calibri"/>
          <w:b/>
        </w:rPr>
      </w:pPr>
    </w:p>
    <w:p w14:paraId="42E763BB" w14:textId="77777777" w:rsidR="00B42681" w:rsidRDefault="00B42681">
      <w:pPr>
        <w:spacing w:line="240" w:lineRule="auto"/>
        <w:rPr>
          <w:rFonts w:ascii="Calibri" w:eastAsia="Calibri" w:hAnsi="Calibri" w:cs="Calibri"/>
          <w:b/>
        </w:rPr>
      </w:pPr>
    </w:p>
    <w:p w14:paraId="41E9C683" w14:textId="77777777" w:rsidR="00B42681" w:rsidRDefault="00B42681">
      <w:pPr>
        <w:spacing w:line="240" w:lineRule="auto"/>
        <w:rPr>
          <w:rFonts w:ascii="Calibri" w:eastAsia="Calibri" w:hAnsi="Calibri" w:cs="Calibri"/>
          <w:b/>
        </w:rPr>
      </w:pPr>
    </w:p>
    <w:p w14:paraId="407177AA" w14:textId="77777777" w:rsidR="00B42681" w:rsidRDefault="004A3AE2">
      <w:pPr>
        <w:rPr>
          <w:b/>
          <w:color w:val="0000FF"/>
          <w:sz w:val="23"/>
          <w:szCs w:val="23"/>
          <w:u w:val="single"/>
        </w:rPr>
      </w:pPr>
      <w:r>
        <w:rPr>
          <w:rFonts w:ascii="Calibri" w:eastAsia="Calibri" w:hAnsi="Calibri" w:cs="Calibri"/>
          <w:b/>
          <w:color w:val="0000FF"/>
          <w:sz w:val="28"/>
          <w:szCs w:val="28"/>
          <w:u w:val="single"/>
        </w:rPr>
        <w:t xml:space="preserve">Please provide feedback for this case at: </w:t>
      </w:r>
      <w:hyperlink r:id="rId11">
        <w:r>
          <w:rPr>
            <w:b/>
            <w:color w:val="0000FF"/>
            <w:sz w:val="23"/>
            <w:szCs w:val="23"/>
            <w:u w:val="single"/>
          </w:rPr>
          <w:t>https://forms.gle/R64a83Cf7UgRYc168</w:t>
        </w:r>
      </w:hyperlink>
    </w:p>
    <w:p w14:paraId="5C089A0F" w14:textId="77777777" w:rsidR="00B42681" w:rsidRDefault="00B42681">
      <w:pPr>
        <w:rPr>
          <w:b/>
          <w:color w:val="0000FF"/>
          <w:sz w:val="24"/>
          <w:szCs w:val="24"/>
        </w:rPr>
      </w:pPr>
    </w:p>
    <w:p w14:paraId="510B2177" w14:textId="77777777" w:rsidR="00B42681" w:rsidRDefault="00B42681">
      <w:pPr>
        <w:pBdr>
          <w:top w:val="nil"/>
          <w:left w:val="nil"/>
          <w:bottom w:val="nil"/>
          <w:right w:val="nil"/>
          <w:between w:val="nil"/>
        </w:pBdr>
        <w:rPr>
          <w:b/>
          <w:u w:val="single"/>
        </w:rPr>
      </w:pPr>
    </w:p>
    <w:sectPr w:rsidR="00B4268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9530" w14:textId="77777777" w:rsidR="00785114" w:rsidRDefault="00785114">
      <w:pPr>
        <w:spacing w:line="240" w:lineRule="auto"/>
      </w:pPr>
      <w:r>
        <w:separator/>
      </w:r>
    </w:p>
  </w:endnote>
  <w:endnote w:type="continuationSeparator" w:id="0">
    <w:p w14:paraId="19544638" w14:textId="77777777" w:rsidR="00785114" w:rsidRDefault="00785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1519" w14:textId="77777777" w:rsidR="004A3AE2" w:rsidRDefault="004A3A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FC2F2" w14:textId="77777777" w:rsidR="00785114" w:rsidRDefault="00785114">
      <w:pPr>
        <w:spacing w:line="240" w:lineRule="auto"/>
      </w:pPr>
      <w:r>
        <w:separator/>
      </w:r>
    </w:p>
  </w:footnote>
  <w:footnote w:type="continuationSeparator" w:id="0">
    <w:p w14:paraId="75C49ACB" w14:textId="77777777" w:rsidR="00785114" w:rsidRDefault="007851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93488" w14:textId="77777777" w:rsidR="004A3AE2" w:rsidRDefault="004A3AE2">
    <w:pPr>
      <w:pStyle w:val="Title"/>
      <w:keepNext w:val="0"/>
      <w:keepLines w:val="0"/>
      <w:spacing w:after="0"/>
      <w:jc w:val="right"/>
      <w:rPr>
        <w:rFonts w:ascii="Calibri" w:eastAsia="Calibri" w:hAnsi="Calibri" w:cs="Calibri"/>
        <w:sz w:val="36"/>
        <w:szCs w:val="36"/>
        <w:u w:val="single"/>
      </w:rPr>
    </w:pPr>
    <w:r>
      <w:rPr>
        <w:rFonts w:ascii="Calibri" w:eastAsia="Calibri" w:hAnsi="Calibri" w:cs="Calibri"/>
        <w:sz w:val="36"/>
        <w:szCs w:val="36"/>
        <w:u w:val="single"/>
      </w:rPr>
      <w:t xml:space="preserve">Year 2 Peer Based Learning 2021 </w:t>
    </w:r>
    <w:r>
      <w:rPr>
        <w:noProof/>
      </w:rPr>
      <w:drawing>
        <wp:anchor distT="0" distB="0" distL="114300" distR="114300" simplePos="0" relativeHeight="251658240" behindDoc="0" locked="0" layoutInCell="1" hidden="0" allowOverlap="1" wp14:anchorId="12FB636B" wp14:editId="5121BE96">
          <wp:simplePos x="0" y="0"/>
          <wp:positionH relativeFrom="column">
            <wp:posOffset>3</wp:posOffset>
          </wp:positionH>
          <wp:positionV relativeFrom="paragraph">
            <wp:posOffset>0</wp:posOffset>
          </wp:positionV>
          <wp:extent cx="2108835" cy="673100"/>
          <wp:effectExtent l="0" t="0" r="0" b="0"/>
          <wp:wrapSquare wrapText="bothSides" distT="0" distB="0" distL="114300" distR="114300"/>
          <wp:docPr id="3" name="image1.png" descr="Medicine/Societies/GUMS/GUMS%20Logo%20that%20can%20uploaded%20to%20google%20slides.png"/>
          <wp:cNvGraphicFramePr/>
          <a:graphic xmlns:a="http://schemas.openxmlformats.org/drawingml/2006/main">
            <a:graphicData uri="http://schemas.openxmlformats.org/drawingml/2006/picture">
              <pic:pic xmlns:pic="http://schemas.openxmlformats.org/drawingml/2006/picture">
                <pic:nvPicPr>
                  <pic:cNvPr id="0" name="image1.png" descr="Medicine/Societies/GUMS/GUMS%20Logo%20that%20can%20uploaded%20to%20google%20slides.png"/>
                  <pic:cNvPicPr preferRelativeResize="0"/>
                </pic:nvPicPr>
                <pic:blipFill>
                  <a:blip r:embed="rId1"/>
                  <a:srcRect/>
                  <a:stretch>
                    <a:fillRect/>
                  </a:stretch>
                </pic:blipFill>
                <pic:spPr>
                  <a:xfrm>
                    <a:off x="0" y="0"/>
                    <a:ext cx="2108835" cy="673100"/>
                  </a:xfrm>
                  <a:prstGeom prst="rect">
                    <a:avLst/>
                  </a:prstGeom>
                  <a:ln/>
                </pic:spPr>
              </pic:pic>
            </a:graphicData>
          </a:graphic>
        </wp:anchor>
      </w:drawing>
    </w:r>
  </w:p>
  <w:p w14:paraId="03311403" w14:textId="77777777" w:rsidR="004A3AE2" w:rsidRDefault="004A3AE2">
    <w:pPr>
      <w:pStyle w:val="Title"/>
      <w:keepNext w:val="0"/>
      <w:keepLines w:val="0"/>
      <w:spacing w:after="0"/>
      <w:jc w:val="right"/>
      <w:rPr>
        <w:rFonts w:ascii="Calibri" w:eastAsia="Calibri" w:hAnsi="Calibri" w:cs="Calibri"/>
        <w:sz w:val="44"/>
        <w:szCs w:val="44"/>
        <w:u w:val="single"/>
      </w:rPr>
    </w:pPr>
    <w:r>
      <w:rPr>
        <w:rFonts w:ascii="Calibri" w:eastAsia="Calibri" w:hAnsi="Calibri" w:cs="Calibri"/>
        <w:sz w:val="36"/>
        <w:szCs w:val="36"/>
        <w:u w:val="single"/>
      </w:rPr>
      <w:t xml:space="preserve">Psychiatry </w:t>
    </w:r>
  </w:p>
  <w:p w14:paraId="0CD958F6" w14:textId="77777777" w:rsidR="004A3AE2" w:rsidRDefault="004A3AE2">
    <w:pPr>
      <w:pBdr>
        <w:top w:val="nil"/>
        <w:left w:val="nil"/>
        <w:bottom w:val="nil"/>
        <w:right w:val="nil"/>
        <w:between w:val="nil"/>
      </w:pBdr>
      <w:rPr>
        <w:color w:val="000000"/>
      </w:rPr>
    </w:pPr>
  </w:p>
  <w:p w14:paraId="09368CBF" w14:textId="77777777" w:rsidR="004A3AE2" w:rsidRDefault="004A3AE2">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1811"/>
    <w:multiLevelType w:val="multilevel"/>
    <w:tmpl w:val="DA208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C1FD9"/>
    <w:multiLevelType w:val="multilevel"/>
    <w:tmpl w:val="21EE2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8D4819"/>
    <w:multiLevelType w:val="multilevel"/>
    <w:tmpl w:val="5AE2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D90D5F"/>
    <w:multiLevelType w:val="multilevel"/>
    <w:tmpl w:val="4D50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F21C73"/>
    <w:multiLevelType w:val="multilevel"/>
    <w:tmpl w:val="2C22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43968"/>
    <w:multiLevelType w:val="multilevel"/>
    <w:tmpl w:val="EE165B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66B45E3"/>
    <w:multiLevelType w:val="multilevel"/>
    <w:tmpl w:val="98185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4136F4"/>
    <w:multiLevelType w:val="multilevel"/>
    <w:tmpl w:val="E4F66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7F790E"/>
    <w:multiLevelType w:val="multilevel"/>
    <w:tmpl w:val="B2CCB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4343DC"/>
    <w:multiLevelType w:val="multilevel"/>
    <w:tmpl w:val="3E26A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EE41BD"/>
    <w:multiLevelType w:val="multilevel"/>
    <w:tmpl w:val="533EC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782A04"/>
    <w:multiLevelType w:val="multilevel"/>
    <w:tmpl w:val="32AC41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5177289"/>
    <w:multiLevelType w:val="multilevel"/>
    <w:tmpl w:val="68029CB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6935BA"/>
    <w:multiLevelType w:val="multilevel"/>
    <w:tmpl w:val="D5A497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6471026"/>
    <w:multiLevelType w:val="multilevel"/>
    <w:tmpl w:val="6B4829EE"/>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603EFB"/>
    <w:multiLevelType w:val="multilevel"/>
    <w:tmpl w:val="BD62C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AE1FF0"/>
    <w:multiLevelType w:val="multilevel"/>
    <w:tmpl w:val="C39E2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1A8016B"/>
    <w:multiLevelType w:val="multilevel"/>
    <w:tmpl w:val="2934F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1D1BAB"/>
    <w:multiLevelType w:val="multilevel"/>
    <w:tmpl w:val="43B62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
  </w:num>
  <w:num w:numId="3">
    <w:abstractNumId w:val="5"/>
  </w:num>
  <w:num w:numId="4">
    <w:abstractNumId w:val="2"/>
  </w:num>
  <w:num w:numId="5">
    <w:abstractNumId w:val="13"/>
  </w:num>
  <w:num w:numId="6">
    <w:abstractNumId w:val="15"/>
  </w:num>
  <w:num w:numId="7">
    <w:abstractNumId w:val="0"/>
  </w:num>
  <w:num w:numId="8">
    <w:abstractNumId w:val="4"/>
  </w:num>
  <w:num w:numId="9">
    <w:abstractNumId w:val="11"/>
  </w:num>
  <w:num w:numId="10">
    <w:abstractNumId w:val="16"/>
  </w:num>
  <w:num w:numId="11">
    <w:abstractNumId w:val="7"/>
  </w:num>
  <w:num w:numId="12">
    <w:abstractNumId w:val="9"/>
  </w:num>
  <w:num w:numId="13">
    <w:abstractNumId w:val="12"/>
  </w:num>
  <w:num w:numId="14">
    <w:abstractNumId w:val="3"/>
  </w:num>
  <w:num w:numId="15">
    <w:abstractNumId w:val="17"/>
  </w:num>
  <w:num w:numId="16">
    <w:abstractNumId w:val="18"/>
  </w:num>
  <w:num w:numId="17">
    <w:abstractNumId w:val="1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81"/>
    <w:rsid w:val="00124A05"/>
    <w:rsid w:val="001851B4"/>
    <w:rsid w:val="00314AA3"/>
    <w:rsid w:val="00346425"/>
    <w:rsid w:val="004A3AE2"/>
    <w:rsid w:val="00785114"/>
    <w:rsid w:val="007D77B8"/>
    <w:rsid w:val="0087513D"/>
    <w:rsid w:val="008A05CE"/>
    <w:rsid w:val="00997346"/>
    <w:rsid w:val="009A1B20"/>
    <w:rsid w:val="00AC2415"/>
    <w:rsid w:val="00B42681"/>
    <w:rsid w:val="00B5359B"/>
    <w:rsid w:val="00CC040C"/>
    <w:rsid w:val="00D33CE0"/>
    <w:rsid w:val="00D75EE3"/>
    <w:rsid w:val="00E2198C"/>
    <w:rsid w:val="00FB6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5C1E5B"/>
  <w15:docId w15:val="{DC41A9FA-6CDD-2D42-8A91-CEBDDE68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14AA3"/>
    <w:rPr>
      <w:color w:val="0000FF" w:themeColor="hyperlink"/>
      <w:u w:val="single"/>
    </w:rPr>
  </w:style>
  <w:style w:type="character" w:styleId="UnresolvedMention">
    <w:name w:val="Unresolved Mention"/>
    <w:basedOn w:val="DefaultParagraphFont"/>
    <w:uiPriority w:val="99"/>
    <w:semiHidden/>
    <w:unhideWhenUsed/>
    <w:rsid w:val="00314AA3"/>
    <w:rPr>
      <w:color w:val="605E5C"/>
      <w:shd w:val="clear" w:color="auto" w:fill="E1DFDD"/>
    </w:rPr>
  </w:style>
  <w:style w:type="paragraph" w:styleId="ListParagraph">
    <w:name w:val="List Paragraph"/>
    <w:basedOn w:val="Normal"/>
    <w:uiPriority w:val="34"/>
    <w:qFormat/>
    <w:rsid w:val="004A3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0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R64a83Cf7UgRYc168?fbclid=IwAR2IJMsL2N2nkuJ3T7Dh-1XAPZthHc-uun2qlesNUR0AaT4lPut1r5BKg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nzcp.org/files/resources/college_statements/clinician/cpg/mood-disorders-cpg.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FLt9zTFzrmr9KTwMywEpCsEKg==">AMUW2mWdNi6XbGJilJrxqnem5Er3buip+CO2vrLIb3LEv6tTwAhyPSZsGhb+2+42cp48MEhcPz0qIPtXX795YW+widDUl+7U9wHQIDFsTEqJ5vDZ8v+nPvU=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Georgina Burke</cp:lastModifiedBy>
  <cp:revision>2</cp:revision>
  <dcterms:created xsi:type="dcterms:W3CDTF">2021-05-12T07:57:00Z</dcterms:created>
  <dcterms:modified xsi:type="dcterms:W3CDTF">2021-05-12T07:57:00Z</dcterms:modified>
</cp:coreProperties>
</file>