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E15DAA" w14:textId="2810A4C2" w:rsidR="00A01B0B" w:rsidRPr="00A01B0B" w:rsidRDefault="00A01B0B" w:rsidP="00A01B0B">
      <w:pPr>
        <w:pStyle w:val="NormalWeb"/>
        <w:spacing w:before="0" w:beforeAutospacing="0" w:after="0" w:afterAutospacing="0"/>
        <w:rPr>
          <w:i/>
          <w:iCs/>
          <w:color w:val="000000"/>
        </w:rPr>
      </w:pPr>
      <w:r w:rsidRPr="008F4FBB">
        <w:rPr>
          <w:rFonts w:ascii="Calibri" w:hAnsi="Calibri" w:cs="Calibri"/>
          <w:i/>
          <w:iCs/>
          <w:color w:val="000000"/>
          <w:sz w:val="22"/>
          <w:szCs w:val="22"/>
        </w:rPr>
        <w:t>Please note – this learning resource has been produced by the GUMS Academic Team. There may be some minor errors in the questions/answers, and other possible answers that are not included below. Make sure to check with other resources.</w:t>
      </w:r>
    </w:p>
    <w:p w14:paraId="3D7DE7F8" w14:textId="676A0F7F" w:rsidR="00160F99" w:rsidRDefault="00E72019">
      <w:pPr>
        <w:pStyle w:val="Heading1"/>
      </w:pPr>
      <w:r>
        <w:t>Case 1</w:t>
      </w:r>
    </w:p>
    <w:p w14:paraId="2238EBA3" w14:textId="77777777" w:rsidR="00160F99" w:rsidRDefault="00E72019">
      <w:pPr>
        <w:spacing w:after="160" w:line="259" w:lineRule="auto"/>
        <w:rPr>
          <w:rFonts w:ascii="Calibri" w:eastAsia="Calibri" w:hAnsi="Calibri" w:cs="Calibri"/>
          <w:sz w:val="22"/>
          <w:szCs w:val="22"/>
        </w:rPr>
      </w:pPr>
      <w:r>
        <w:rPr>
          <w:rFonts w:ascii="Calibri" w:eastAsia="Calibri" w:hAnsi="Calibri" w:cs="Calibri"/>
          <w:sz w:val="22"/>
          <w:szCs w:val="22"/>
        </w:rPr>
        <w:t xml:space="preserve">Jimmy </w:t>
      </w:r>
      <w:proofErr w:type="spellStart"/>
      <w:r>
        <w:rPr>
          <w:rFonts w:ascii="Calibri" w:eastAsia="Calibri" w:hAnsi="Calibri" w:cs="Calibri"/>
          <w:sz w:val="22"/>
          <w:szCs w:val="22"/>
        </w:rPr>
        <w:t>Mcavoy</w:t>
      </w:r>
      <w:proofErr w:type="spellEnd"/>
      <w:r>
        <w:rPr>
          <w:rFonts w:ascii="Calibri" w:eastAsia="Calibri" w:hAnsi="Calibri" w:cs="Calibri"/>
          <w:sz w:val="22"/>
          <w:szCs w:val="22"/>
        </w:rPr>
        <w:t xml:space="preserve"> is a </w:t>
      </w:r>
      <w:proofErr w:type="gramStart"/>
      <w:r>
        <w:rPr>
          <w:rFonts w:ascii="Calibri" w:eastAsia="Calibri" w:hAnsi="Calibri" w:cs="Calibri"/>
          <w:sz w:val="22"/>
          <w:szCs w:val="22"/>
        </w:rPr>
        <w:t>23 year old</w:t>
      </w:r>
      <w:proofErr w:type="gramEnd"/>
      <w:r>
        <w:rPr>
          <w:rFonts w:ascii="Calibri" w:eastAsia="Calibri" w:hAnsi="Calibri" w:cs="Calibri"/>
          <w:sz w:val="22"/>
          <w:szCs w:val="22"/>
        </w:rPr>
        <w:t xml:space="preserve"> man who is brought to the GP by his sister who is concerned about his increasingly bizarre behaviour. She says he talks about voices no one else can here and the voices tell him to ‘barricade the house’. He also believes that ‘someone is watching him’. His sister thinks that he is having a psychotic episode.</w:t>
      </w:r>
    </w:p>
    <w:p w14:paraId="7CB49E2F" w14:textId="77777777" w:rsidR="00160F99" w:rsidRDefault="00E72019">
      <w:pPr>
        <w:spacing w:after="160" w:line="259" w:lineRule="auto"/>
        <w:rPr>
          <w:rFonts w:ascii="Calibri" w:eastAsia="Calibri" w:hAnsi="Calibri" w:cs="Calibri"/>
          <w:b/>
          <w:sz w:val="22"/>
          <w:szCs w:val="22"/>
        </w:rPr>
      </w:pPr>
      <w:r>
        <w:rPr>
          <w:rFonts w:ascii="Calibri" w:eastAsia="Calibri" w:hAnsi="Calibri" w:cs="Calibri"/>
          <w:b/>
          <w:sz w:val="22"/>
          <w:szCs w:val="22"/>
        </w:rPr>
        <w:t>She asks you ‘what are the main categories of symptoms that define psychosis and some examples of each?’</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160F99" w14:paraId="6DAD9645" w14:textId="77777777">
        <w:tc>
          <w:tcPr>
            <w:tcW w:w="3005" w:type="dxa"/>
          </w:tcPr>
          <w:p w14:paraId="38256656" w14:textId="77777777" w:rsidR="00160F99" w:rsidRPr="00A01B0B" w:rsidRDefault="00E72019">
            <w:pPr>
              <w:rPr>
                <w:rFonts w:ascii="Calibri" w:eastAsia="Calibri" w:hAnsi="Calibri" w:cs="Calibri"/>
                <w:b/>
                <w:color w:val="000000" w:themeColor="text1"/>
                <w:sz w:val="22"/>
                <w:szCs w:val="22"/>
              </w:rPr>
            </w:pPr>
            <w:r w:rsidRPr="00A01B0B">
              <w:rPr>
                <w:rFonts w:ascii="Calibri" w:eastAsia="Calibri" w:hAnsi="Calibri" w:cs="Calibri"/>
                <w:b/>
                <w:color w:val="000000" w:themeColor="text1"/>
                <w:sz w:val="22"/>
                <w:szCs w:val="22"/>
              </w:rPr>
              <w:t>Positive symptoms</w:t>
            </w:r>
          </w:p>
        </w:tc>
        <w:tc>
          <w:tcPr>
            <w:tcW w:w="3005" w:type="dxa"/>
          </w:tcPr>
          <w:p w14:paraId="0DD3D56D" w14:textId="77777777" w:rsidR="00160F99" w:rsidRPr="00A01B0B" w:rsidRDefault="00E72019">
            <w:pPr>
              <w:rPr>
                <w:rFonts w:ascii="Calibri" w:eastAsia="Calibri" w:hAnsi="Calibri" w:cs="Calibri"/>
                <w:b/>
                <w:color w:val="000000" w:themeColor="text1"/>
                <w:sz w:val="22"/>
                <w:szCs w:val="22"/>
              </w:rPr>
            </w:pPr>
            <w:r w:rsidRPr="00A01B0B">
              <w:rPr>
                <w:rFonts w:ascii="Calibri" w:eastAsia="Calibri" w:hAnsi="Calibri" w:cs="Calibri"/>
                <w:b/>
                <w:color w:val="000000" w:themeColor="text1"/>
                <w:sz w:val="22"/>
                <w:szCs w:val="22"/>
              </w:rPr>
              <w:t>Negative symptoms</w:t>
            </w:r>
          </w:p>
        </w:tc>
        <w:tc>
          <w:tcPr>
            <w:tcW w:w="3006" w:type="dxa"/>
          </w:tcPr>
          <w:p w14:paraId="12AF6475" w14:textId="77777777" w:rsidR="00160F99" w:rsidRPr="00A01B0B" w:rsidRDefault="00E72019">
            <w:pPr>
              <w:rPr>
                <w:rFonts w:ascii="Calibri" w:eastAsia="Calibri" w:hAnsi="Calibri" w:cs="Calibri"/>
                <w:b/>
                <w:color w:val="000000" w:themeColor="text1"/>
                <w:sz w:val="22"/>
                <w:szCs w:val="22"/>
              </w:rPr>
            </w:pPr>
            <w:r w:rsidRPr="00A01B0B">
              <w:rPr>
                <w:rFonts w:ascii="Calibri" w:eastAsia="Calibri" w:hAnsi="Calibri" w:cs="Calibri"/>
                <w:b/>
                <w:color w:val="000000" w:themeColor="text1"/>
                <w:sz w:val="22"/>
                <w:szCs w:val="22"/>
              </w:rPr>
              <w:t>Disorganized</w:t>
            </w:r>
          </w:p>
        </w:tc>
      </w:tr>
      <w:tr w:rsidR="00A01B0B" w14:paraId="4D6AA516" w14:textId="77777777">
        <w:tc>
          <w:tcPr>
            <w:tcW w:w="3005" w:type="dxa"/>
          </w:tcPr>
          <w:p w14:paraId="7695E9B8" w14:textId="77777777" w:rsidR="00A01B0B" w:rsidRDefault="00A01B0B">
            <w:pPr>
              <w:rPr>
                <w:rFonts w:ascii="Calibri" w:eastAsia="Calibri" w:hAnsi="Calibri" w:cs="Calibri"/>
                <w:b/>
                <w:color w:val="FF0000"/>
                <w:sz w:val="22"/>
                <w:szCs w:val="22"/>
              </w:rPr>
            </w:pPr>
          </w:p>
          <w:p w14:paraId="1C011102" w14:textId="77777777" w:rsidR="00A01B0B" w:rsidRDefault="00A01B0B">
            <w:pPr>
              <w:rPr>
                <w:rFonts w:ascii="Calibri" w:eastAsia="Calibri" w:hAnsi="Calibri" w:cs="Calibri"/>
                <w:b/>
                <w:color w:val="FF0000"/>
                <w:sz w:val="22"/>
                <w:szCs w:val="22"/>
              </w:rPr>
            </w:pPr>
          </w:p>
          <w:p w14:paraId="5527D36B" w14:textId="77777777" w:rsidR="00A01B0B" w:rsidRDefault="00A01B0B">
            <w:pPr>
              <w:rPr>
                <w:rFonts w:ascii="Calibri" w:eastAsia="Calibri" w:hAnsi="Calibri" w:cs="Calibri"/>
                <w:b/>
                <w:color w:val="FF0000"/>
                <w:sz w:val="22"/>
                <w:szCs w:val="22"/>
              </w:rPr>
            </w:pPr>
          </w:p>
          <w:p w14:paraId="71E132E2" w14:textId="77777777" w:rsidR="00A01B0B" w:rsidRDefault="00A01B0B">
            <w:pPr>
              <w:rPr>
                <w:rFonts w:ascii="Calibri" w:eastAsia="Calibri" w:hAnsi="Calibri" w:cs="Calibri"/>
                <w:b/>
                <w:color w:val="FF0000"/>
                <w:sz w:val="22"/>
                <w:szCs w:val="22"/>
              </w:rPr>
            </w:pPr>
          </w:p>
          <w:p w14:paraId="4103A42E" w14:textId="73E6A1FC" w:rsidR="00A01B0B" w:rsidRDefault="00A01B0B">
            <w:pPr>
              <w:rPr>
                <w:rFonts w:ascii="Calibri" w:eastAsia="Calibri" w:hAnsi="Calibri" w:cs="Calibri"/>
                <w:b/>
                <w:color w:val="FF0000"/>
                <w:sz w:val="22"/>
                <w:szCs w:val="22"/>
              </w:rPr>
            </w:pPr>
          </w:p>
        </w:tc>
        <w:tc>
          <w:tcPr>
            <w:tcW w:w="3005" w:type="dxa"/>
          </w:tcPr>
          <w:p w14:paraId="43BE5E8A" w14:textId="77777777" w:rsidR="00A01B0B" w:rsidRDefault="00A01B0B">
            <w:pPr>
              <w:rPr>
                <w:rFonts w:ascii="Calibri" w:eastAsia="Calibri" w:hAnsi="Calibri" w:cs="Calibri"/>
                <w:b/>
                <w:color w:val="FF0000"/>
                <w:sz w:val="22"/>
                <w:szCs w:val="22"/>
              </w:rPr>
            </w:pPr>
          </w:p>
        </w:tc>
        <w:tc>
          <w:tcPr>
            <w:tcW w:w="3006" w:type="dxa"/>
          </w:tcPr>
          <w:p w14:paraId="793DA833" w14:textId="77777777" w:rsidR="00A01B0B" w:rsidRDefault="00A01B0B">
            <w:pPr>
              <w:rPr>
                <w:rFonts w:ascii="Calibri" w:eastAsia="Calibri" w:hAnsi="Calibri" w:cs="Calibri"/>
                <w:b/>
                <w:color w:val="FF0000"/>
                <w:sz w:val="22"/>
                <w:szCs w:val="22"/>
              </w:rPr>
            </w:pPr>
          </w:p>
        </w:tc>
      </w:tr>
    </w:tbl>
    <w:p w14:paraId="4DF9F55C" w14:textId="77777777" w:rsidR="00160F99" w:rsidRDefault="00160F99">
      <w:pPr>
        <w:spacing w:after="160" w:line="259" w:lineRule="auto"/>
        <w:rPr>
          <w:rFonts w:ascii="Calibri" w:eastAsia="Calibri" w:hAnsi="Calibri" w:cs="Calibri"/>
          <w:sz w:val="22"/>
          <w:szCs w:val="22"/>
        </w:rPr>
      </w:pPr>
    </w:p>
    <w:p w14:paraId="0946B02E" w14:textId="77777777" w:rsidR="00160F99" w:rsidRDefault="00E72019">
      <w:pPr>
        <w:spacing w:after="160" w:line="259" w:lineRule="auto"/>
        <w:rPr>
          <w:rFonts w:ascii="Calibri" w:eastAsia="Calibri" w:hAnsi="Calibri" w:cs="Calibri"/>
          <w:b/>
          <w:sz w:val="22"/>
          <w:szCs w:val="22"/>
        </w:rPr>
      </w:pPr>
      <w:r>
        <w:rPr>
          <w:rFonts w:ascii="Calibri" w:eastAsia="Calibri" w:hAnsi="Calibri" w:cs="Calibri"/>
          <w:b/>
          <w:sz w:val="22"/>
          <w:szCs w:val="22"/>
        </w:rPr>
        <w:t xml:space="preserve">Discuss the difference between an illusion vs delusion vs hallucination. </w:t>
      </w:r>
    </w:p>
    <w:p w14:paraId="2EDD2212" w14:textId="0CD0159C" w:rsidR="00160F99" w:rsidRDefault="00160F99">
      <w:pPr>
        <w:spacing w:after="160" w:line="259" w:lineRule="auto"/>
        <w:rPr>
          <w:rFonts w:ascii="Calibri" w:eastAsia="Calibri" w:hAnsi="Calibri" w:cs="Calibri"/>
          <w:color w:val="FF0000"/>
          <w:sz w:val="22"/>
          <w:szCs w:val="22"/>
        </w:rPr>
      </w:pPr>
    </w:p>
    <w:p w14:paraId="25D9B779" w14:textId="2C606078" w:rsidR="00A01B0B" w:rsidRDefault="00A01B0B">
      <w:pPr>
        <w:spacing w:after="160" w:line="259" w:lineRule="auto"/>
        <w:rPr>
          <w:rFonts w:ascii="Calibri" w:eastAsia="Calibri" w:hAnsi="Calibri" w:cs="Calibri"/>
          <w:color w:val="FF0000"/>
          <w:sz w:val="22"/>
          <w:szCs w:val="22"/>
        </w:rPr>
      </w:pPr>
    </w:p>
    <w:p w14:paraId="0861A853" w14:textId="25832BA1" w:rsidR="00A01B0B" w:rsidRDefault="00A01B0B">
      <w:pPr>
        <w:spacing w:after="160" w:line="259" w:lineRule="auto"/>
        <w:rPr>
          <w:rFonts w:ascii="Calibri" w:eastAsia="Calibri" w:hAnsi="Calibri" w:cs="Calibri"/>
          <w:color w:val="FF0000"/>
          <w:sz w:val="22"/>
          <w:szCs w:val="22"/>
        </w:rPr>
      </w:pPr>
    </w:p>
    <w:p w14:paraId="342D9129" w14:textId="5326AB48" w:rsidR="00A01B0B" w:rsidRDefault="00A01B0B">
      <w:pPr>
        <w:spacing w:after="160" w:line="259" w:lineRule="auto"/>
        <w:rPr>
          <w:rFonts w:ascii="Calibri" w:eastAsia="Calibri" w:hAnsi="Calibri" w:cs="Calibri"/>
          <w:color w:val="FF0000"/>
          <w:sz w:val="22"/>
          <w:szCs w:val="22"/>
        </w:rPr>
      </w:pPr>
    </w:p>
    <w:p w14:paraId="0D85DDC0" w14:textId="6398B423" w:rsidR="00A01B0B" w:rsidRDefault="00A01B0B">
      <w:pPr>
        <w:spacing w:after="160" w:line="259" w:lineRule="auto"/>
        <w:rPr>
          <w:rFonts w:ascii="Calibri" w:eastAsia="Calibri" w:hAnsi="Calibri" w:cs="Calibri"/>
          <w:color w:val="FF0000"/>
          <w:sz w:val="22"/>
          <w:szCs w:val="22"/>
        </w:rPr>
      </w:pPr>
    </w:p>
    <w:p w14:paraId="7443950D" w14:textId="77777777" w:rsidR="00A01B0B" w:rsidRDefault="00A01B0B">
      <w:pPr>
        <w:spacing w:after="160" w:line="259" w:lineRule="auto"/>
        <w:rPr>
          <w:rFonts w:ascii="Calibri" w:eastAsia="Calibri" w:hAnsi="Calibri" w:cs="Calibri"/>
          <w:sz w:val="22"/>
          <w:szCs w:val="22"/>
        </w:rPr>
      </w:pPr>
    </w:p>
    <w:p w14:paraId="7470C927" w14:textId="77777777" w:rsidR="00160F99" w:rsidRDefault="00E72019">
      <w:pPr>
        <w:spacing w:after="160" w:line="259" w:lineRule="auto"/>
        <w:rPr>
          <w:rFonts w:ascii="Calibri" w:eastAsia="Calibri" w:hAnsi="Calibri" w:cs="Calibri"/>
          <w:b/>
          <w:sz w:val="22"/>
          <w:szCs w:val="22"/>
        </w:rPr>
      </w:pPr>
      <w:r>
        <w:rPr>
          <w:rFonts w:ascii="Calibri" w:eastAsia="Calibri" w:hAnsi="Calibri" w:cs="Calibri"/>
          <w:b/>
          <w:sz w:val="22"/>
          <w:szCs w:val="22"/>
        </w:rPr>
        <w:t>Jimmy is diagnosed with schizophrenia and is commenced on olanzapine. What class of drug does olanzapine belong to and what are its major side effects?</w:t>
      </w:r>
    </w:p>
    <w:p w14:paraId="38A42945" w14:textId="77777777" w:rsidR="00A01B0B" w:rsidRDefault="00A01B0B">
      <w:pPr>
        <w:rPr>
          <w:rFonts w:ascii="Calibri" w:eastAsia="Calibri" w:hAnsi="Calibri" w:cs="Calibri"/>
          <w:b/>
          <w:color w:val="FF0000"/>
          <w:sz w:val="22"/>
          <w:szCs w:val="22"/>
        </w:rPr>
      </w:pPr>
      <w:r>
        <w:rPr>
          <w:rFonts w:ascii="Calibri" w:eastAsia="Calibri" w:hAnsi="Calibri" w:cs="Calibri"/>
          <w:b/>
          <w:color w:val="FF0000"/>
          <w:sz w:val="22"/>
          <w:szCs w:val="22"/>
        </w:rPr>
        <w:br w:type="page"/>
      </w:r>
    </w:p>
    <w:p w14:paraId="31DAA9D4" w14:textId="5742CC4A" w:rsidR="00160F99" w:rsidRDefault="00E72019">
      <w:pPr>
        <w:spacing w:after="160" w:line="259" w:lineRule="auto"/>
        <w:rPr>
          <w:rFonts w:ascii="Calibri" w:eastAsia="Calibri" w:hAnsi="Calibri" w:cs="Calibri"/>
          <w:b/>
          <w:sz w:val="22"/>
          <w:szCs w:val="22"/>
        </w:rPr>
      </w:pPr>
      <w:r>
        <w:rPr>
          <w:rFonts w:ascii="Calibri" w:eastAsia="Calibri" w:hAnsi="Calibri" w:cs="Calibri"/>
          <w:b/>
          <w:sz w:val="22"/>
          <w:szCs w:val="22"/>
        </w:rPr>
        <w:lastRenderedPageBreak/>
        <w:t xml:space="preserve">Jimmy’s sister had heard about another drug used to treat schizophrenia called haloperidol, compare its drug class to that of olanzapine drug class in terms of: </w:t>
      </w:r>
      <w:r>
        <w:rPr>
          <w:rFonts w:ascii="Calibri" w:eastAsia="Calibri" w:hAnsi="Calibri" w:cs="Calibri"/>
          <w:b/>
          <w:sz w:val="22"/>
          <w:szCs w:val="22"/>
        </w:rPr>
        <w:br/>
      </w:r>
    </w:p>
    <w:tbl>
      <w:tblPr>
        <w:tblStyle w:val="a0"/>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3969"/>
        <w:gridCol w:w="4252"/>
      </w:tblGrid>
      <w:tr w:rsidR="00160F99" w14:paraId="3432FE62" w14:textId="77777777">
        <w:tc>
          <w:tcPr>
            <w:tcW w:w="1550" w:type="dxa"/>
            <w:shd w:val="clear" w:color="auto" w:fill="auto"/>
            <w:tcMar>
              <w:top w:w="100" w:type="dxa"/>
              <w:left w:w="100" w:type="dxa"/>
              <w:bottom w:w="100" w:type="dxa"/>
              <w:right w:w="100" w:type="dxa"/>
            </w:tcMar>
          </w:tcPr>
          <w:p w14:paraId="2CB206A1" w14:textId="77777777" w:rsidR="00160F99" w:rsidRDefault="00160F99">
            <w:pPr>
              <w:widowControl w:val="0"/>
              <w:pBdr>
                <w:top w:val="nil"/>
                <w:left w:val="nil"/>
                <w:bottom w:val="nil"/>
                <w:right w:val="nil"/>
                <w:between w:val="nil"/>
              </w:pBdr>
              <w:rPr>
                <w:rFonts w:ascii="Calibri" w:eastAsia="Calibri" w:hAnsi="Calibri" w:cs="Calibri"/>
                <w:color w:val="FF0000"/>
                <w:sz w:val="22"/>
                <w:szCs w:val="22"/>
              </w:rPr>
            </w:pPr>
          </w:p>
        </w:tc>
        <w:tc>
          <w:tcPr>
            <w:tcW w:w="3969" w:type="dxa"/>
            <w:shd w:val="clear" w:color="auto" w:fill="auto"/>
            <w:tcMar>
              <w:top w:w="100" w:type="dxa"/>
              <w:left w:w="100" w:type="dxa"/>
              <w:bottom w:w="100" w:type="dxa"/>
              <w:right w:w="100" w:type="dxa"/>
            </w:tcMar>
          </w:tcPr>
          <w:p w14:paraId="44B51572" w14:textId="77777777" w:rsidR="00160F99" w:rsidRPr="00A01B0B" w:rsidRDefault="00E72019">
            <w:pPr>
              <w:widowControl w:val="0"/>
              <w:pBdr>
                <w:top w:val="nil"/>
                <w:left w:val="nil"/>
                <w:bottom w:val="nil"/>
                <w:right w:val="nil"/>
                <w:between w:val="nil"/>
              </w:pBdr>
              <w:rPr>
                <w:rFonts w:ascii="Calibri" w:eastAsia="Calibri" w:hAnsi="Calibri" w:cs="Calibri"/>
                <w:b/>
                <w:color w:val="000000" w:themeColor="text1"/>
                <w:sz w:val="22"/>
                <w:szCs w:val="22"/>
              </w:rPr>
            </w:pPr>
            <w:r w:rsidRPr="00A01B0B">
              <w:rPr>
                <w:rFonts w:ascii="Calibri" w:eastAsia="Calibri" w:hAnsi="Calibri" w:cs="Calibri"/>
                <w:b/>
                <w:color w:val="000000" w:themeColor="text1"/>
                <w:sz w:val="22"/>
                <w:szCs w:val="22"/>
              </w:rPr>
              <w:t>Typical antipsychotics (first generation)</w:t>
            </w:r>
          </w:p>
        </w:tc>
        <w:tc>
          <w:tcPr>
            <w:tcW w:w="4252" w:type="dxa"/>
            <w:shd w:val="clear" w:color="auto" w:fill="auto"/>
            <w:tcMar>
              <w:top w:w="100" w:type="dxa"/>
              <w:left w:w="100" w:type="dxa"/>
              <w:bottom w:w="100" w:type="dxa"/>
              <w:right w:w="100" w:type="dxa"/>
            </w:tcMar>
          </w:tcPr>
          <w:p w14:paraId="720490C6" w14:textId="77777777" w:rsidR="00160F99" w:rsidRPr="00A01B0B" w:rsidRDefault="00E72019">
            <w:pPr>
              <w:widowControl w:val="0"/>
              <w:pBdr>
                <w:top w:val="nil"/>
                <w:left w:val="nil"/>
                <w:bottom w:val="nil"/>
                <w:right w:val="nil"/>
                <w:between w:val="nil"/>
              </w:pBdr>
              <w:rPr>
                <w:rFonts w:ascii="Calibri" w:eastAsia="Calibri" w:hAnsi="Calibri" w:cs="Calibri"/>
                <w:b/>
                <w:color w:val="000000" w:themeColor="text1"/>
                <w:sz w:val="22"/>
                <w:szCs w:val="22"/>
              </w:rPr>
            </w:pPr>
            <w:r w:rsidRPr="00A01B0B">
              <w:rPr>
                <w:rFonts w:ascii="Calibri" w:eastAsia="Calibri" w:hAnsi="Calibri" w:cs="Calibri"/>
                <w:b/>
                <w:color w:val="000000" w:themeColor="text1"/>
                <w:sz w:val="22"/>
                <w:szCs w:val="22"/>
              </w:rPr>
              <w:t>Atypical antipsychotics (second generation)</w:t>
            </w:r>
          </w:p>
        </w:tc>
      </w:tr>
      <w:tr w:rsidR="00160F99" w14:paraId="50CB61BA" w14:textId="77777777">
        <w:tc>
          <w:tcPr>
            <w:tcW w:w="1550" w:type="dxa"/>
            <w:shd w:val="clear" w:color="auto" w:fill="auto"/>
            <w:tcMar>
              <w:top w:w="100" w:type="dxa"/>
              <w:left w:w="100" w:type="dxa"/>
              <w:bottom w:w="100" w:type="dxa"/>
              <w:right w:w="100" w:type="dxa"/>
            </w:tcMar>
          </w:tcPr>
          <w:p w14:paraId="2355B238" w14:textId="77777777" w:rsidR="00160F99" w:rsidRDefault="00E72019">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Drug examples </w:t>
            </w:r>
          </w:p>
        </w:tc>
        <w:tc>
          <w:tcPr>
            <w:tcW w:w="3969" w:type="dxa"/>
            <w:shd w:val="clear" w:color="auto" w:fill="auto"/>
            <w:tcMar>
              <w:top w:w="100" w:type="dxa"/>
              <w:left w:w="100" w:type="dxa"/>
              <w:bottom w:w="100" w:type="dxa"/>
              <w:right w:w="100" w:type="dxa"/>
            </w:tcMar>
          </w:tcPr>
          <w:p w14:paraId="29A2E629" w14:textId="73E0A4D8" w:rsidR="00160F99" w:rsidRDefault="00160F99">
            <w:pPr>
              <w:widowControl w:val="0"/>
              <w:pBdr>
                <w:top w:val="nil"/>
                <w:left w:val="nil"/>
                <w:bottom w:val="nil"/>
                <w:right w:val="nil"/>
                <w:between w:val="nil"/>
              </w:pBdr>
              <w:rPr>
                <w:rFonts w:ascii="Calibri" w:eastAsia="Calibri" w:hAnsi="Calibri" w:cs="Calibri"/>
                <w:color w:val="FF0000"/>
                <w:sz w:val="22"/>
                <w:szCs w:val="22"/>
              </w:rPr>
            </w:pPr>
          </w:p>
        </w:tc>
        <w:tc>
          <w:tcPr>
            <w:tcW w:w="4252" w:type="dxa"/>
            <w:shd w:val="clear" w:color="auto" w:fill="auto"/>
            <w:tcMar>
              <w:top w:w="100" w:type="dxa"/>
              <w:left w:w="100" w:type="dxa"/>
              <w:bottom w:w="100" w:type="dxa"/>
              <w:right w:w="100" w:type="dxa"/>
            </w:tcMar>
          </w:tcPr>
          <w:p w14:paraId="11F1D8FD" w14:textId="77777777" w:rsidR="00160F99" w:rsidRDefault="00160F99">
            <w:pPr>
              <w:widowControl w:val="0"/>
              <w:pBdr>
                <w:top w:val="nil"/>
                <w:left w:val="nil"/>
                <w:bottom w:val="nil"/>
                <w:right w:val="nil"/>
                <w:between w:val="nil"/>
              </w:pBdr>
              <w:rPr>
                <w:rFonts w:ascii="Calibri" w:eastAsia="Calibri" w:hAnsi="Calibri" w:cs="Calibri"/>
                <w:color w:val="FF0000"/>
                <w:sz w:val="22"/>
                <w:szCs w:val="22"/>
              </w:rPr>
            </w:pPr>
          </w:p>
          <w:p w14:paraId="4D606F08" w14:textId="77777777" w:rsidR="00A01B0B" w:rsidRDefault="00A01B0B">
            <w:pPr>
              <w:widowControl w:val="0"/>
              <w:pBdr>
                <w:top w:val="nil"/>
                <w:left w:val="nil"/>
                <w:bottom w:val="nil"/>
                <w:right w:val="nil"/>
                <w:between w:val="nil"/>
              </w:pBdr>
              <w:rPr>
                <w:rFonts w:ascii="Calibri" w:eastAsia="Calibri" w:hAnsi="Calibri" w:cs="Calibri"/>
                <w:color w:val="FF0000"/>
                <w:sz w:val="22"/>
                <w:szCs w:val="22"/>
              </w:rPr>
            </w:pPr>
          </w:p>
          <w:p w14:paraId="471806AE" w14:textId="77777777" w:rsidR="00A01B0B" w:rsidRDefault="00A01B0B">
            <w:pPr>
              <w:widowControl w:val="0"/>
              <w:pBdr>
                <w:top w:val="nil"/>
                <w:left w:val="nil"/>
                <w:bottom w:val="nil"/>
                <w:right w:val="nil"/>
                <w:between w:val="nil"/>
              </w:pBdr>
              <w:rPr>
                <w:rFonts w:ascii="Calibri" w:eastAsia="Calibri" w:hAnsi="Calibri" w:cs="Calibri"/>
                <w:color w:val="FF0000"/>
                <w:sz w:val="22"/>
                <w:szCs w:val="22"/>
              </w:rPr>
            </w:pPr>
          </w:p>
          <w:p w14:paraId="6964883C" w14:textId="079054F6" w:rsidR="00A01B0B" w:rsidRDefault="00A01B0B">
            <w:pPr>
              <w:widowControl w:val="0"/>
              <w:pBdr>
                <w:top w:val="nil"/>
                <w:left w:val="nil"/>
                <w:bottom w:val="nil"/>
                <w:right w:val="nil"/>
                <w:between w:val="nil"/>
              </w:pBdr>
              <w:rPr>
                <w:rFonts w:ascii="Calibri" w:eastAsia="Calibri" w:hAnsi="Calibri" w:cs="Calibri"/>
                <w:color w:val="FF0000"/>
                <w:sz w:val="22"/>
                <w:szCs w:val="22"/>
              </w:rPr>
            </w:pPr>
          </w:p>
        </w:tc>
      </w:tr>
      <w:tr w:rsidR="00160F99" w14:paraId="3DCF5D35" w14:textId="77777777">
        <w:tc>
          <w:tcPr>
            <w:tcW w:w="1550" w:type="dxa"/>
            <w:shd w:val="clear" w:color="auto" w:fill="auto"/>
            <w:tcMar>
              <w:top w:w="100" w:type="dxa"/>
              <w:left w:w="100" w:type="dxa"/>
              <w:bottom w:w="100" w:type="dxa"/>
              <w:right w:w="100" w:type="dxa"/>
            </w:tcMar>
          </w:tcPr>
          <w:p w14:paraId="2571070C" w14:textId="77777777" w:rsidR="00160F99" w:rsidRDefault="00E72019">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MOA</w:t>
            </w:r>
          </w:p>
        </w:tc>
        <w:tc>
          <w:tcPr>
            <w:tcW w:w="3969" w:type="dxa"/>
            <w:shd w:val="clear" w:color="auto" w:fill="auto"/>
            <w:tcMar>
              <w:top w:w="100" w:type="dxa"/>
              <w:left w:w="100" w:type="dxa"/>
              <w:bottom w:w="100" w:type="dxa"/>
              <w:right w:w="100" w:type="dxa"/>
            </w:tcMar>
          </w:tcPr>
          <w:p w14:paraId="7C280F1A" w14:textId="7FC52C94" w:rsidR="00160F99" w:rsidRDefault="00160F99">
            <w:pPr>
              <w:widowControl w:val="0"/>
              <w:pBdr>
                <w:top w:val="nil"/>
                <w:left w:val="nil"/>
                <w:bottom w:val="nil"/>
                <w:right w:val="nil"/>
                <w:between w:val="nil"/>
              </w:pBdr>
              <w:rPr>
                <w:rFonts w:ascii="Calibri" w:eastAsia="Calibri" w:hAnsi="Calibri" w:cs="Calibri"/>
                <w:color w:val="FF0000"/>
                <w:sz w:val="22"/>
                <w:szCs w:val="22"/>
              </w:rPr>
            </w:pPr>
          </w:p>
        </w:tc>
        <w:tc>
          <w:tcPr>
            <w:tcW w:w="4252" w:type="dxa"/>
            <w:shd w:val="clear" w:color="auto" w:fill="auto"/>
            <w:tcMar>
              <w:top w:w="100" w:type="dxa"/>
              <w:left w:w="100" w:type="dxa"/>
              <w:bottom w:w="100" w:type="dxa"/>
              <w:right w:w="100" w:type="dxa"/>
            </w:tcMar>
          </w:tcPr>
          <w:p w14:paraId="3DA13A4D" w14:textId="77777777" w:rsidR="00160F99" w:rsidRDefault="00160F99">
            <w:pPr>
              <w:widowControl w:val="0"/>
              <w:pBdr>
                <w:top w:val="nil"/>
                <w:left w:val="nil"/>
                <w:bottom w:val="nil"/>
                <w:right w:val="nil"/>
                <w:between w:val="nil"/>
              </w:pBdr>
              <w:rPr>
                <w:rFonts w:ascii="Calibri" w:eastAsia="Calibri" w:hAnsi="Calibri" w:cs="Calibri"/>
                <w:color w:val="FF0000"/>
                <w:sz w:val="22"/>
                <w:szCs w:val="22"/>
              </w:rPr>
            </w:pPr>
          </w:p>
          <w:p w14:paraId="4402B426" w14:textId="77777777" w:rsidR="00A01B0B" w:rsidRDefault="00A01B0B">
            <w:pPr>
              <w:widowControl w:val="0"/>
              <w:pBdr>
                <w:top w:val="nil"/>
                <w:left w:val="nil"/>
                <w:bottom w:val="nil"/>
                <w:right w:val="nil"/>
                <w:between w:val="nil"/>
              </w:pBdr>
              <w:rPr>
                <w:rFonts w:ascii="Calibri" w:eastAsia="Calibri" w:hAnsi="Calibri" w:cs="Calibri"/>
                <w:color w:val="FF0000"/>
                <w:sz w:val="22"/>
                <w:szCs w:val="22"/>
              </w:rPr>
            </w:pPr>
          </w:p>
          <w:p w14:paraId="6048787A" w14:textId="77777777" w:rsidR="00A01B0B" w:rsidRDefault="00A01B0B">
            <w:pPr>
              <w:widowControl w:val="0"/>
              <w:pBdr>
                <w:top w:val="nil"/>
                <w:left w:val="nil"/>
                <w:bottom w:val="nil"/>
                <w:right w:val="nil"/>
                <w:between w:val="nil"/>
              </w:pBdr>
              <w:rPr>
                <w:rFonts w:ascii="Calibri" w:eastAsia="Calibri" w:hAnsi="Calibri" w:cs="Calibri"/>
                <w:color w:val="FF0000"/>
                <w:sz w:val="22"/>
                <w:szCs w:val="22"/>
              </w:rPr>
            </w:pPr>
          </w:p>
          <w:p w14:paraId="329CA0BE" w14:textId="36C5E0A9" w:rsidR="00A01B0B" w:rsidRDefault="00A01B0B">
            <w:pPr>
              <w:widowControl w:val="0"/>
              <w:pBdr>
                <w:top w:val="nil"/>
                <w:left w:val="nil"/>
                <w:bottom w:val="nil"/>
                <w:right w:val="nil"/>
                <w:between w:val="nil"/>
              </w:pBdr>
              <w:rPr>
                <w:rFonts w:ascii="Calibri" w:eastAsia="Calibri" w:hAnsi="Calibri" w:cs="Calibri"/>
                <w:color w:val="FF0000"/>
                <w:sz w:val="22"/>
                <w:szCs w:val="22"/>
              </w:rPr>
            </w:pPr>
          </w:p>
        </w:tc>
      </w:tr>
      <w:tr w:rsidR="00160F99" w14:paraId="30D10A1F" w14:textId="77777777">
        <w:tc>
          <w:tcPr>
            <w:tcW w:w="1550" w:type="dxa"/>
            <w:shd w:val="clear" w:color="auto" w:fill="auto"/>
            <w:tcMar>
              <w:top w:w="100" w:type="dxa"/>
              <w:left w:w="100" w:type="dxa"/>
              <w:bottom w:w="100" w:type="dxa"/>
              <w:right w:w="100" w:type="dxa"/>
            </w:tcMar>
          </w:tcPr>
          <w:p w14:paraId="57379F55" w14:textId="77777777" w:rsidR="00160F99" w:rsidRDefault="00E72019">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Adverse effect profile</w:t>
            </w:r>
          </w:p>
        </w:tc>
        <w:tc>
          <w:tcPr>
            <w:tcW w:w="3969" w:type="dxa"/>
            <w:shd w:val="clear" w:color="auto" w:fill="auto"/>
            <w:tcMar>
              <w:top w:w="100" w:type="dxa"/>
              <w:left w:w="100" w:type="dxa"/>
              <w:bottom w:w="100" w:type="dxa"/>
              <w:right w:w="100" w:type="dxa"/>
            </w:tcMar>
          </w:tcPr>
          <w:p w14:paraId="0BE85AFF" w14:textId="47FD78CE" w:rsidR="00A01B0B" w:rsidRDefault="00A01B0B" w:rsidP="00A01B0B">
            <w:pPr>
              <w:widowControl w:val="0"/>
              <w:pBdr>
                <w:top w:val="nil"/>
                <w:left w:val="nil"/>
                <w:bottom w:val="nil"/>
                <w:right w:val="nil"/>
                <w:between w:val="nil"/>
              </w:pBdr>
              <w:rPr>
                <w:rFonts w:ascii="Calibri" w:eastAsia="Calibri" w:hAnsi="Calibri" w:cs="Calibri"/>
                <w:color w:val="FF0000"/>
                <w:sz w:val="22"/>
                <w:szCs w:val="22"/>
              </w:rPr>
            </w:pPr>
          </w:p>
          <w:p w14:paraId="0DFAAE40" w14:textId="4B2CA4CC" w:rsidR="00160F99" w:rsidRDefault="00160F99" w:rsidP="00A01B0B">
            <w:pPr>
              <w:widowControl w:val="0"/>
              <w:pBdr>
                <w:top w:val="nil"/>
                <w:left w:val="nil"/>
                <w:bottom w:val="nil"/>
                <w:right w:val="nil"/>
                <w:between w:val="nil"/>
              </w:pBdr>
              <w:rPr>
                <w:rFonts w:ascii="Calibri" w:eastAsia="Calibri" w:hAnsi="Calibri" w:cs="Calibri"/>
                <w:color w:val="FF0000"/>
                <w:sz w:val="22"/>
                <w:szCs w:val="22"/>
              </w:rPr>
            </w:pPr>
          </w:p>
        </w:tc>
        <w:tc>
          <w:tcPr>
            <w:tcW w:w="4252" w:type="dxa"/>
            <w:shd w:val="clear" w:color="auto" w:fill="auto"/>
            <w:tcMar>
              <w:top w:w="100" w:type="dxa"/>
              <w:left w:w="100" w:type="dxa"/>
              <w:bottom w:w="100" w:type="dxa"/>
              <w:right w:w="100" w:type="dxa"/>
            </w:tcMar>
          </w:tcPr>
          <w:p w14:paraId="28527EBE" w14:textId="77777777" w:rsidR="00160F99" w:rsidRDefault="00160F99" w:rsidP="00A01B0B">
            <w:pPr>
              <w:widowControl w:val="0"/>
              <w:pBdr>
                <w:top w:val="nil"/>
                <w:left w:val="nil"/>
                <w:bottom w:val="nil"/>
                <w:right w:val="nil"/>
                <w:between w:val="nil"/>
              </w:pBdr>
              <w:rPr>
                <w:rFonts w:ascii="Calibri" w:eastAsia="Calibri" w:hAnsi="Calibri" w:cs="Calibri"/>
                <w:color w:val="FF0000"/>
                <w:sz w:val="22"/>
                <w:szCs w:val="22"/>
              </w:rPr>
            </w:pPr>
          </w:p>
          <w:p w14:paraId="2C7B2FB8" w14:textId="77777777" w:rsidR="00A01B0B" w:rsidRDefault="00A01B0B" w:rsidP="00A01B0B">
            <w:pPr>
              <w:widowControl w:val="0"/>
              <w:pBdr>
                <w:top w:val="nil"/>
                <w:left w:val="nil"/>
                <w:bottom w:val="nil"/>
                <w:right w:val="nil"/>
                <w:between w:val="nil"/>
              </w:pBdr>
              <w:rPr>
                <w:rFonts w:ascii="Calibri" w:eastAsia="Calibri" w:hAnsi="Calibri" w:cs="Calibri"/>
                <w:color w:val="FF0000"/>
                <w:sz w:val="22"/>
                <w:szCs w:val="22"/>
              </w:rPr>
            </w:pPr>
          </w:p>
          <w:p w14:paraId="650D537D" w14:textId="77777777" w:rsidR="00A01B0B" w:rsidRDefault="00A01B0B" w:rsidP="00A01B0B">
            <w:pPr>
              <w:widowControl w:val="0"/>
              <w:pBdr>
                <w:top w:val="nil"/>
                <w:left w:val="nil"/>
                <w:bottom w:val="nil"/>
                <w:right w:val="nil"/>
                <w:between w:val="nil"/>
              </w:pBdr>
              <w:rPr>
                <w:rFonts w:ascii="Calibri" w:eastAsia="Calibri" w:hAnsi="Calibri" w:cs="Calibri"/>
                <w:color w:val="FF0000"/>
                <w:sz w:val="22"/>
                <w:szCs w:val="22"/>
              </w:rPr>
            </w:pPr>
          </w:p>
          <w:p w14:paraId="45BD379F" w14:textId="77777777" w:rsidR="00A01B0B" w:rsidRDefault="00A01B0B" w:rsidP="00A01B0B">
            <w:pPr>
              <w:widowControl w:val="0"/>
              <w:pBdr>
                <w:top w:val="nil"/>
                <w:left w:val="nil"/>
                <w:bottom w:val="nil"/>
                <w:right w:val="nil"/>
                <w:between w:val="nil"/>
              </w:pBdr>
              <w:rPr>
                <w:rFonts w:ascii="Calibri" w:eastAsia="Calibri" w:hAnsi="Calibri" w:cs="Calibri"/>
                <w:color w:val="FF0000"/>
                <w:sz w:val="22"/>
                <w:szCs w:val="22"/>
              </w:rPr>
            </w:pPr>
          </w:p>
          <w:p w14:paraId="65B768F6" w14:textId="77777777" w:rsidR="00A01B0B" w:rsidRDefault="00A01B0B" w:rsidP="00A01B0B">
            <w:pPr>
              <w:widowControl w:val="0"/>
              <w:pBdr>
                <w:top w:val="nil"/>
                <w:left w:val="nil"/>
                <w:bottom w:val="nil"/>
                <w:right w:val="nil"/>
                <w:between w:val="nil"/>
              </w:pBdr>
              <w:rPr>
                <w:rFonts w:ascii="Calibri" w:eastAsia="Calibri" w:hAnsi="Calibri" w:cs="Calibri"/>
                <w:color w:val="FF0000"/>
                <w:sz w:val="22"/>
                <w:szCs w:val="22"/>
              </w:rPr>
            </w:pPr>
          </w:p>
          <w:p w14:paraId="3AC91DE8" w14:textId="77777777" w:rsidR="00A01B0B" w:rsidRDefault="00A01B0B" w:rsidP="00A01B0B">
            <w:pPr>
              <w:widowControl w:val="0"/>
              <w:pBdr>
                <w:top w:val="nil"/>
                <w:left w:val="nil"/>
                <w:bottom w:val="nil"/>
                <w:right w:val="nil"/>
                <w:between w:val="nil"/>
              </w:pBdr>
              <w:rPr>
                <w:rFonts w:ascii="Calibri" w:eastAsia="Calibri" w:hAnsi="Calibri" w:cs="Calibri"/>
                <w:color w:val="FF0000"/>
                <w:sz w:val="22"/>
                <w:szCs w:val="22"/>
              </w:rPr>
            </w:pPr>
          </w:p>
          <w:p w14:paraId="54058C35" w14:textId="77777777" w:rsidR="00A01B0B" w:rsidRDefault="00A01B0B" w:rsidP="00A01B0B">
            <w:pPr>
              <w:widowControl w:val="0"/>
              <w:pBdr>
                <w:top w:val="nil"/>
                <w:left w:val="nil"/>
                <w:bottom w:val="nil"/>
                <w:right w:val="nil"/>
                <w:between w:val="nil"/>
              </w:pBdr>
              <w:rPr>
                <w:rFonts w:ascii="Calibri" w:eastAsia="Calibri" w:hAnsi="Calibri" w:cs="Calibri"/>
                <w:color w:val="FF0000"/>
                <w:sz w:val="22"/>
                <w:szCs w:val="22"/>
              </w:rPr>
            </w:pPr>
          </w:p>
          <w:p w14:paraId="2265A754" w14:textId="508D33B5" w:rsidR="00A01B0B" w:rsidRDefault="00A01B0B" w:rsidP="00A01B0B">
            <w:pPr>
              <w:widowControl w:val="0"/>
              <w:pBdr>
                <w:top w:val="nil"/>
                <w:left w:val="nil"/>
                <w:bottom w:val="nil"/>
                <w:right w:val="nil"/>
                <w:between w:val="nil"/>
              </w:pBdr>
              <w:rPr>
                <w:rFonts w:ascii="Calibri" w:eastAsia="Calibri" w:hAnsi="Calibri" w:cs="Calibri"/>
                <w:color w:val="FF0000"/>
                <w:sz w:val="22"/>
                <w:szCs w:val="22"/>
              </w:rPr>
            </w:pPr>
          </w:p>
        </w:tc>
      </w:tr>
      <w:tr w:rsidR="00160F99" w14:paraId="751B93E7" w14:textId="77777777">
        <w:tc>
          <w:tcPr>
            <w:tcW w:w="1550" w:type="dxa"/>
            <w:shd w:val="clear" w:color="auto" w:fill="auto"/>
            <w:tcMar>
              <w:top w:w="100" w:type="dxa"/>
              <w:left w:w="100" w:type="dxa"/>
              <w:bottom w:w="100" w:type="dxa"/>
              <w:right w:w="100" w:type="dxa"/>
            </w:tcMar>
          </w:tcPr>
          <w:p w14:paraId="5E7E2179" w14:textId="77777777" w:rsidR="00160F99" w:rsidRDefault="00E72019">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Indications</w:t>
            </w:r>
          </w:p>
        </w:tc>
        <w:tc>
          <w:tcPr>
            <w:tcW w:w="3969" w:type="dxa"/>
            <w:shd w:val="clear" w:color="auto" w:fill="auto"/>
            <w:tcMar>
              <w:top w:w="100" w:type="dxa"/>
              <w:left w:w="100" w:type="dxa"/>
              <w:bottom w:w="100" w:type="dxa"/>
              <w:right w:w="100" w:type="dxa"/>
            </w:tcMar>
          </w:tcPr>
          <w:p w14:paraId="5B47E891" w14:textId="77777777" w:rsidR="00A01B0B" w:rsidRDefault="00A01B0B" w:rsidP="00A01B0B">
            <w:pPr>
              <w:widowControl w:val="0"/>
              <w:pBdr>
                <w:top w:val="nil"/>
                <w:left w:val="nil"/>
                <w:bottom w:val="nil"/>
                <w:right w:val="nil"/>
                <w:between w:val="nil"/>
              </w:pBdr>
              <w:rPr>
                <w:rFonts w:ascii="Calibri" w:eastAsia="Calibri" w:hAnsi="Calibri" w:cs="Calibri"/>
                <w:color w:val="FF0000"/>
                <w:sz w:val="22"/>
                <w:szCs w:val="22"/>
              </w:rPr>
            </w:pPr>
          </w:p>
          <w:p w14:paraId="73B2F69F" w14:textId="77777777" w:rsidR="00A01B0B" w:rsidRDefault="00A01B0B" w:rsidP="00A01B0B">
            <w:pPr>
              <w:widowControl w:val="0"/>
              <w:pBdr>
                <w:top w:val="nil"/>
                <w:left w:val="nil"/>
                <w:bottom w:val="nil"/>
                <w:right w:val="nil"/>
                <w:between w:val="nil"/>
              </w:pBdr>
              <w:rPr>
                <w:rFonts w:ascii="Calibri" w:eastAsia="Calibri" w:hAnsi="Calibri" w:cs="Calibri"/>
                <w:color w:val="FF0000"/>
                <w:sz w:val="22"/>
                <w:szCs w:val="22"/>
              </w:rPr>
            </w:pPr>
          </w:p>
          <w:p w14:paraId="6D53C183" w14:textId="77777777" w:rsidR="00A01B0B" w:rsidRDefault="00A01B0B" w:rsidP="00A01B0B">
            <w:pPr>
              <w:widowControl w:val="0"/>
              <w:pBdr>
                <w:top w:val="nil"/>
                <w:left w:val="nil"/>
                <w:bottom w:val="nil"/>
                <w:right w:val="nil"/>
                <w:between w:val="nil"/>
              </w:pBdr>
              <w:rPr>
                <w:rFonts w:ascii="Calibri" w:eastAsia="Calibri" w:hAnsi="Calibri" w:cs="Calibri"/>
                <w:color w:val="FF0000"/>
                <w:sz w:val="22"/>
                <w:szCs w:val="22"/>
              </w:rPr>
            </w:pPr>
          </w:p>
          <w:p w14:paraId="7C1B0C11" w14:textId="33AC1FFB" w:rsidR="00160F99" w:rsidRDefault="00E72019" w:rsidP="00A01B0B">
            <w:pPr>
              <w:widowControl w:val="0"/>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 xml:space="preserve"> </w:t>
            </w:r>
          </w:p>
        </w:tc>
        <w:tc>
          <w:tcPr>
            <w:tcW w:w="4252" w:type="dxa"/>
            <w:shd w:val="clear" w:color="auto" w:fill="auto"/>
            <w:tcMar>
              <w:top w:w="100" w:type="dxa"/>
              <w:left w:w="100" w:type="dxa"/>
              <w:bottom w:w="100" w:type="dxa"/>
              <w:right w:w="100" w:type="dxa"/>
            </w:tcMar>
          </w:tcPr>
          <w:p w14:paraId="5531DDEC" w14:textId="31F7F237" w:rsidR="00160F99" w:rsidRDefault="00160F99" w:rsidP="00A01B0B">
            <w:pPr>
              <w:widowControl w:val="0"/>
              <w:pBdr>
                <w:top w:val="nil"/>
                <w:left w:val="nil"/>
                <w:bottom w:val="nil"/>
                <w:right w:val="nil"/>
                <w:between w:val="nil"/>
              </w:pBdr>
              <w:rPr>
                <w:rFonts w:ascii="Calibri" w:eastAsia="Calibri" w:hAnsi="Calibri" w:cs="Calibri"/>
                <w:color w:val="FF0000"/>
                <w:sz w:val="22"/>
                <w:szCs w:val="22"/>
              </w:rPr>
            </w:pPr>
          </w:p>
        </w:tc>
      </w:tr>
      <w:tr w:rsidR="00160F99" w14:paraId="28375EF5" w14:textId="77777777">
        <w:trPr>
          <w:trHeight w:val="420"/>
        </w:trPr>
        <w:tc>
          <w:tcPr>
            <w:tcW w:w="1550" w:type="dxa"/>
            <w:shd w:val="clear" w:color="auto" w:fill="auto"/>
            <w:tcMar>
              <w:top w:w="100" w:type="dxa"/>
              <w:left w:w="100" w:type="dxa"/>
              <w:bottom w:w="100" w:type="dxa"/>
              <w:right w:w="100" w:type="dxa"/>
            </w:tcMar>
          </w:tcPr>
          <w:p w14:paraId="3E05F7B5" w14:textId="77777777" w:rsidR="00160F99" w:rsidRDefault="00E72019">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Contraindications</w:t>
            </w:r>
          </w:p>
        </w:tc>
        <w:tc>
          <w:tcPr>
            <w:tcW w:w="8221" w:type="dxa"/>
            <w:gridSpan w:val="2"/>
            <w:shd w:val="clear" w:color="auto" w:fill="auto"/>
            <w:tcMar>
              <w:top w:w="100" w:type="dxa"/>
              <w:left w:w="100" w:type="dxa"/>
              <w:bottom w:w="100" w:type="dxa"/>
              <w:right w:w="100" w:type="dxa"/>
            </w:tcMar>
          </w:tcPr>
          <w:p w14:paraId="3E74BFA5" w14:textId="77777777" w:rsidR="00A01B0B" w:rsidRDefault="00A01B0B">
            <w:pPr>
              <w:widowControl w:val="0"/>
              <w:pBdr>
                <w:top w:val="nil"/>
                <w:left w:val="nil"/>
                <w:bottom w:val="nil"/>
                <w:right w:val="nil"/>
                <w:between w:val="nil"/>
              </w:pBdr>
              <w:rPr>
                <w:rFonts w:ascii="Calibri" w:eastAsia="Calibri" w:hAnsi="Calibri" w:cs="Calibri"/>
                <w:color w:val="FF0000"/>
                <w:sz w:val="22"/>
                <w:szCs w:val="22"/>
              </w:rPr>
            </w:pPr>
          </w:p>
          <w:p w14:paraId="45B51AD2" w14:textId="77777777" w:rsidR="00A01B0B" w:rsidRDefault="00A01B0B">
            <w:pPr>
              <w:widowControl w:val="0"/>
              <w:pBdr>
                <w:top w:val="nil"/>
                <w:left w:val="nil"/>
                <w:bottom w:val="nil"/>
                <w:right w:val="nil"/>
                <w:between w:val="nil"/>
              </w:pBdr>
              <w:rPr>
                <w:rFonts w:ascii="Calibri" w:eastAsia="Calibri" w:hAnsi="Calibri" w:cs="Calibri"/>
                <w:color w:val="FF0000"/>
                <w:sz w:val="22"/>
                <w:szCs w:val="22"/>
              </w:rPr>
            </w:pPr>
          </w:p>
          <w:p w14:paraId="65BD8082" w14:textId="77777777" w:rsidR="00A01B0B" w:rsidRDefault="00A01B0B">
            <w:pPr>
              <w:widowControl w:val="0"/>
              <w:pBdr>
                <w:top w:val="nil"/>
                <w:left w:val="nil"/>
                <w:bottom w:val="nil"/>
                <w:right w:val="nil"/>
                <w:between w:val="nil"/>
              </w:pBdr>
              <w:rPr>
                <w:rFonts w:ascii="Calibri" w:eastAsia="Calibri" w:hAnsi="Calibri" w:cs="Calibri"/>
                <w:color w:val="FF0000"/>
                <w:sz w:val="22"/>
                <w:szCs w:val="22"/>
              </w:rPr>
            </w:pPr>
          </w:p>
          <w:p w14:paraId="1E7C78EA" w14:textId="4FD2D18A" w:rsidR="00160F99" w:rsidRDefault="00E72019">
            <w:pPr>
              <w:widowControl w:val="0"/>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 xml:space="preserve"> </w:t>
            </w:r>
          </w:p>
        </w:tc>
      </w:tr>
    </w:tbl>
    <w:p w14:paraId="78E366CC" w14:textId="77777777" w:rsidR="00A01B0B" w:rsidRDefault="00A01B0B">
      <w:pPr>
        <w:spacing w:after="160" w:line="259" w:lineRule="auto"/>
        <w:rPr>
          <w:rFonts w:ascii="Calibri" w:eastAsia="Calibri" w:hAnsi="Calibri" w:cs="Calibri"/>
          <w:sz w:val="22"/>
          <w:szCs w:val="22"/>
        </w:rPr>
      </w:pPr>
    </w:p>
    <w:p w14:paraId="6AEEB2D2" w14:textId="3F64C896" w:rsidR="002261F0" w:rsidRDefault="002261F0" w:rsidP="002261F0">
      <w:pPr>
        <w:spacing w:after="160" w:line="259" w:lineRule="auto"/>
        <w:rPr>
          <w:rFonts w:ascii="Calibri" w:eastAsia="Calibri" w:hAnsi="Calibri" w:cs="Calibri"/>
          <w:sz w:val="22"/>
          <w:szCs w:val="22"/>
          <w:highlight w:val="magenta"/>
        </w:rPr>
      </w:pPr>
      <w:r>
        <w:rPr>
          <w:rFonts w:ascii="Calibri" w:eastAsia="Calibri" w:hAnsi="Calibri" w:cs="Calibri"/>
          <w:b/>
          <w:sz w:val="22"/>
          <w:szCs w:val="22"/>
        </w:rPr>
        <w:t>Jimmy’s GP is unfortunately a UQ graduate and decides to listen to Jimmy’s sister’s WebMD advice and swaps Jimmy to Haloperidol.</w:t>
      </w:r>
    </w:p>
    <w:p w14:paraId="6C2B5C9F" w14:textId="46EBA1BC" w:rsidR="00160F99" w:rsidRDefault="00E72019">
      <w:pPr>
        <w:spacing w:after="160" w:line="259" w:lineRule="auto"/>
        <w:rPr>
          <w:rFonts w:ascii="Calibri" w:eastAsia="Calibri" w:hAnsi="Calibri" w:cs="Calibri"/>
          <w:b/>
          <w:sz w:val="22"/>
          <w:szCs w:val="22"/>
        </w:rPr>
      </w:pPr>
      <w:r>
        <w:rPr>
          <w:rFonts w:ascii="Calibri" w:eastAsia="Calibri" w:hAnsi="Calibri" w:cs="Calibri"/>
          <w:b/>
          <w:sz w:val="22"/>
          <w:szCs w:val="22"/>
        </w:rPr>
        <w:t xml:space="preserve">Two weeks after Jimmy’s acute psychosis, he comes to see the doctor because of difficulty with movements and a tremor. Neurological examination shows a shuffling gait, increased tone in the upper extremities and a tremor of the hands which improves with activity. The mental status examination is normal. </w:t>
      </w:r>
    </w:p>
    <w:p w14:paraId="568D40DD" w14:textId="77777777" w:rsidR="00160F99" w:rsidRDefault="00E72019">
      <w:pPr>
        <w:spacing w:after="160" w:line="259" w:lineRule="auto"/>
        <w:rPr>
          <w:rFonts w:ascii="Calibri" w:eastAsia="Calibri" w:hAnsi="Calibri" w:cs="Calibri"/>
          <w:b/>
          <w:sz w:val="22"/>
          <w:szCs w:val="22"/>
        </w:rPr>
      </w:pPr>
      <w:r>
        <w:rPr>
          <w:rFonts w:ascii="Calibri" w:eastAsia="Calibri" w:hAnsi="Calibri" w:cs="Calibri"/>
          <w:b/>
          <w:sz w:val="22"/>
          <w:szCs w:val="22"/>
        </w:rPr>
        <w:t>What is going on here and what is the mechanism?</w:t>
      </w:r>
    </w:p>
    <w:p w14:paraId="42F47592" w14:textId="77777777" w:rsidR="00A01B0B" w:rsidRDefault="00A01B0B">
      <w:pPr>
        <w:spacing w:after="160" w:line="259" w:lineRule="auto"/>
        <w:rPr>
          <w:rFonts w:ascii="Calibri" w:eastAsia="Calibri" w:hAnsi="Calibri" w:cs="Calibri"/>
          <w:color w:val="FF0000"/>
          <w:sz w:val="22"/>
          <w:szCs w:val="22"/>
        </w:rPr>
      </w:pPr>
    </w:p>
    <w:p w14:paraId="7485663F" w14:textId="77777777" w:rsidR="00A01B0B" w:rsidRDefault="00A01B0B">
      <w:pPr>
        <w:spacing w:after="160" w:line="259" w:lineRule="auto"/>
        <w:rPr>
          <w:rFonts w:ascii="Calibri" w:eastAsia="Calibri" w:hAnsi="Calibri" w:cs="Calibri"/>
          <w:color w:val="FF0000"/>
          <w:sz w:val="22"/>
          <w:szCs w:val="22"/>
        </w:rPr>
      </w:pPr>
    </w:p>
    <w:p w14:paraId="570EA973" w14:textId="77777777" w:rsidR="00A01B0B" w:rsidRDefault="00A01B0B">
      <w:pPr>
        <w:spacing w:after="160" w:line="259" w:lineRule="auto"/>
        <w:rPr>
          <w:rFonts w:ascii="Calibri" w:eastAsia="Calibri" w:hAnsi="Calibri" w:cs="Calibri"/>
          <w:color w:val="FF0000"/>
          <w:sz w:val="22"/>
          <w:szCs w:val="22"/>
        </w:rPr>
      </w:pPr>
    </w:p>
    <w:p w14:paraId="2F6C7D19" w14:textId="77777777" w:rsidR="00A01B0B" w:rsidRDefault="00A01B0B">
      <w:pPr>
        <w:spacing w:after="160" w:line="259" w:lineRule="auto"/>
        <w:rPr>
          <w:rFonts w:ascii="Calibri" w:eastAsia="Calibri" w:hAnsi="Calibri" w:cs="Calibri"/>
          <w:color w:val="FF0000"/>
          <w:sz w:val="22"/>
          <w:szCs w:val="22"/>
        </w:rPr>
      </w:pPr>
    </w:p>
    <w:p w14:paraId="7E1EEDD3" w14:textId="77777777" w:rsidR="00A01B0B" w:rsidRDefault="00A01B0B">
      <w:pPr>
        <w:spacing w:after="160" w:line="259" w:lineRule="auto"/>
        <w:rPr>
          <w:rFonts w:ascii="Calibri" w:eastAsia="Calibri" w:hAnsi="Calibri" w:cs="Calibri"/>
          <w:color w:val="FF0000"/>
          <w:sz w:val="22"/>
          <w:szCs w:val="22"/>
        </w:rPr>
      </w:pPr>
    </w:p>
    <w:p w14:paraId="68C0A285" w14:textId="77777777" w:rsidR="00A01B0B" w:rsidRDefault="00A01B0B">
      <w:pPr>
        <w:spacing w:after="160" w:line="259" w:lineRule="auto"/>
        <w:rPr>
          <w:rFonts w:ascii="Calibri" w:eastAsia="Calibri" w:hAnsi="Calibri" w:cs="Calibri"/>
          <w:color w:val="FF0000"/>
          <w:sz w:val="22"/>
          <w:szCs w:val="22"/>
        </w:rPr>
      </w:pPr>
    </w:p>
    <w:p w14:paraId="2ABAF0BA" w14:textId="77777777" w:rsidR="00A01B0B" w:rsidRDefault="00A01B0B">
      <w:pPr>
        <w:spacing w:after="160" w:line="259" w:lineRule="auto"/>
        <w:rPr>
          <w:rFonts w:ascii="Calibri" w:eastAsia="Calibri" w:hAnsi="Calibri" w:cs="Calibri"/>
          <w:color w:val="FF0000"/>
          <w:sz w:val="22"/>
          <w:szCs w:val="22"/>
        </w:rPr>
      </w:pPr>
    </w:p>
    <w:p w14:paraId="23545E54" w14:textId="77777777" w:rsidR="00A01B0B" w:rsidRDefault="00A01B0B">
      <w:pPr>
        <w:spacing w:after="160" w:line="259" w:lineRule="auto"/>
        <w:rPr>
          <w:rFonts w:ascii="Calibri" w:eastAsia="Calibri" w:hAnsi="Calibri" w:cs="Calibri"/>
          <w:color w:val="FF0000"/>
          <w:sz w:val="22"/>
          <w:szCs w:val="22"/>
        </w:rPr>
      </w:pPr>
    </w:p>
    <w:p w14:paraId="6003F09A" w14:textId="77777777" w:rsidR="00A01B0B" w:rsidRDefault="00A01B0B">
      <w:pPr>
        <w:spacing w:after="160" w:line="259" w:lineRule="auto"/>
        <w:rPr>
          <w:rFonts w:ascii="Calibri" w:eastAsia="Calibri" w:hAnsi="Calibri" w:cs="Calibri"/>
          <w:color w:val="FF0000"/>
          <w:sz w:val="22"/>
          <w:szCs w:val="22"/>
        </w:rPr>
      </w:pPr>
    </w:p>
    <w:p w14:paraId="2021D944" w14:textId="76B3850B" w:rsidR="00160F99" w:rsidRDefault="00E72019">
      <w:pPr>
        <w:spacing w:after="160" w:line="259" w:lineRule="auto"/>
        <w:rPr>
          <w:rFonts w:ascii="Calibri" w:eastAsia="Calibri" w:hAnsi="Calibri" w:cs="Calibri"/>
          <w:b/>
          <w:sz w:val="22"/>
          <w:szCs w:val="22"/>
        </w:rPr>
      </w:pPr>
      <w:r>
        <w:rPr>
          <w:rFonts w:ascii="Calibri" w:eastAsia="Calibri" w:hAnsi="Calibri" w:cs="Calibri"/>
          <w:b/>
          <w:sz w:val="22"/>
          <w:szCs w:val="22"/>
        </w:rPr>
        <w:t>How might you resolve this issue for Jimmy?</w:t>
      </w:r>
    </w:p>
    <w:p w14:paraId="00347202" w14:textId="77777777" w:rsidR="00A01B0B" w:rsidRDefault="00A01B0B">
      <w:pPr>
        <w:rPr>
          <w:rFonts w:ascii="Calibri" w:eastAsia="Calibri" w:hAnsi="Calibri" w:cs="Calibri"/>
          <w:color w:val="FF0000"/>
          <w:sz w:val="22"/>
          <w:szCs w:val="22"/>
        </w:rPr>
      </w:pPr>
    </w:p>
    <w:p w14:paraId="4B33A96D" w14:textId="77777777" w:rsidR="00A01B0B" w:rsidRDefault="00A01B0B">
      <w:pPr>
        <w:rPr>
          <w:rFonts w:ascii="Calibri" w:eastAsia="Calibri" w:hAnsi="Calibri" w:cs="Calibri"/>
          <w:color w:val="FF0000"/>
          <w:sz w:val="22"/>
          <w:szCs w:val="22"/>
        </w:rPr>
      </w:pPr>
    </w:p>
    <w:p w14:paraId="123F84C2" w14:textId="77777777" w:rsidR="00A01B0B" w:rsidRDefault="00A01B0B">
      <w:pPr>
        <w:rPr>
          <w:rFonts w:ascii="Calibri" w:eastAsia="Calibri" w:hAnsi="Calibri" w:cs="Calibri"/>
          <w:color w:val="FF0000"/>
          <w:sz w:val="22"/>
          <w:szCs w:val="22"/>
        </w:rPr>
      </w:pPr>
    </w:p>
    <w:p w14:paraId="5F50A9EF" w14:textId="77777777" w:rsidR="00A01B0B" w:rsidRDefault="00A01B0B">
      <w:pPr>
        <w:rPr>
          <w:rFonts w:ascii="Calibri" w:eastAsia="Calibri" w:hAnsi="Calibri" w:cs="Calibri"/>
          <w:color w:val="FF0000"/>
          <w:sz w:val="22"/>
          <w:szCs w:val="22"/>
        </w:rPr>
      </w:pPr>
    </w:p>
    <w:p w14:paraId="31CA602B" w14:textId="77777777" w:rsidR="00A01B0B" w:rsidRDefault="00A01B0B">
      <w:pPr>
        <w:rPr>
          <w:rFonts w:ascii="Calibri" w:eastAsia="Calibri" w:hAnsi="Calibri" w:cs="Calibri"/>
          <w:color w:val="FF0000"/>
          <w:sz w:val="22"/>
          <w:szCs w:val="22"/>
        </w:rPr>
      </w:pPr>
    </w:p>
    <w:p w14:paraId="6E2DA95E" w14:textId="77777777" w:rsidR="00A01B0B" w:rsidRDefault="00A01B0B">
      <w:pPr>
        <w:rPr>
          <w:rFonts w:ascii="Calibri" w:eastAsia="Calibri" w:hAnsi="Calibri" w:cs="Calibri"/>
          <w:color w:val="FF0000"/>
          <w:sz w:val="22"/>
          <w:szCs w:val="22"/>
        </w:rPr>
      </w:pPr>
    </w:p>
    <w:p w14:paraId="73DA917B" w14:textId="3BD825C4" w:rsidR="00160F99" w:rsidRDefault="00E72019">
      <w:pPr>
        <w:rPr>
          <w:rFonts w:ascii="Calibri" w:eastAsia="Calibri" w:hAnsi="Calibri" w:cs="Calibri"/>
          <w:b/>
          <w:sz w:val="22"/>
          <w:szCs w:val="22"/>
        </w:rPr>
      </w:pPr>
      <w:r>
        <w:rPr>
          <w:rFonts w:ascii="Calibri" w:eastAsia="Calibri" w:hAnsi="Calibri" w:cs="Calibri"/>
          <w:b/>
          <w:sz w:val="22"/>
          <w:szCs w:val="22"/>
        </w:rPr>
        <w:t>What if Jimmy had been prescribed clozapine instead? What else would the doctor need to consider when prescribing him this?</w:t>
      </w:r>
    </w:p>
    <w:p w14:paraId="0D4C9A54" w14:textId="77777777" w:rsidR="00160F99" w:rsidRDefault="00160F99">
      <w:pPr>
        <w:rPr>
          <w:rFonts w:ascii="Calibri" w:eastAsia="Calibri" w:hAnsi="Calibri" w:cs="Calibri"/>
          <w:sz w:val="22"/>
          <w:szCs w:val="22"/>
        </w:rPr>
      </w:pPr>
    </w:p>
    <w:p w14:paraId="4EC94FD9" w14:textId="77777777" w:rsidR="00160F99" w:rsidRPr="00A01B0B" w:rsidRDefault="00E72019">
      <w:pPr>
        <w:rPr>
          <w:rFonts w:ascii="Calibri" w:eastAsia="Calibri" w:hAnsi="Calibri" w:cs="Calibri"/>
          <w:b/>
          <w:color w:val="000000" w:themeColor="text1"/>
          <w:sz w:val="22"/>
          <w:szCs w:val="22"/>
        </w:rPr>
      </w:pPr>
      <w:r>
        <w:br w:type="page"/>
      </w:r>
      <w:r w:rsidRPr="00A01B0B">
        <w:rPr>
          <w:rFonts w:ascii="Calibri" w:eastAsia="Calibri" w:hAnsi="Calibri" w:cs="Calibri"/>
          <w:b/>
          <w:color w:val="000000" w:themeColor="text1"/>
          <w:sz w:val="22"/>
          <w:szCs w:val="22"/>
        </w:rPr>
        <w:lastRenderedPageBreak/>
        <w:t>In Schizophrenia psychotic symptoms such as hallucinations delusions, disorganised speech and grossly disorganised or catatonic behaviours are known as:</w:t>
      </w:r>
    </w:p>
    <w:tbl>
      <w:tblPr>
        <w:tblStyle w:val="a1"/>
        <w:tblW w:w="7530" w:type="dxa"/>
        <w:tblLayout w:type="fixed"/>
        <w:tblLook w:val="0400" w:firstRow="0" w:lastRow="0" w:firstColumn="0" w:lastColumn="0" w:noHBand="0" w:noVBand="1"/>
      </w:tblPr>
      <w:tblGrid>
        <w:gridCol w:w="291"/>
        <w:gridCol w:w="457"/>
        <w:gridCol w:w="6782"/>
      </w:tblGrid>
      <w:tr w:rsidR="00A01B0B" w:rsidRPr="00A01B0B" w14:paraId="15006BDA" w14:textId="77777777">
        <w:tc>
          <w:tcPr>
            <w:tcW w:w="291" w:type="dxa"/>
            <w:shd w:val="clear" w:color="auto" w:fill="auto"/>
          </w:tcPr>
          <w:p w14:paraId="1C090EAD" w14:textId="77777777" w:rsidR="00160F99" w:rsidRPr="00A01B0B" w:rsidRDefault="00160F99">
            <w:pPr>
              <w:rPr>
                <w:rFonts w:ascii="Calibri" w:eastAsia="Calibri" w:hAnsi="Calibri" w:cs="Calibri"/>
                <w:color w:val="000000" w:themeColor="text1"/>
                <w:sz w:val="22"/>
                <w:szCs w:val="22"/>
              </w:rPr>
            </w:pPr>
          </w:p>
        </w:tc>
        <w:tc>
          <w:tcPr>
            <w:tcW w:w="457" w:type="dxa"/>
            <w:shd w:val="clear" w:color="auto" w:fill="auto"/>
          </w:tcPr>
          <w:p w14:paraId="2284CA55"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a)</w:t>
            </w:r>
          </w:p>
        </w:tc>
        <w:tc>
          <w:tcPr>
            <w:tcW w:w="6782" w:type="dxa"/>
            <w:shd w:val="clear" w:color="auto" w:fill="auto"/>
          </w:tcPr>
          <w:p w14:paraId="5B52DD4B"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Negative symptoms</w:t>
            </w:r>
          </w:p>
        </w:tc>
      </w:tr>
      <w:tr w:rsidR="00A01B0B" w:rsidRPr="00A01B0B" w14:paraId="1AAFAF98" w14:textId="77777777">
        <w:tc>
          <w:tcPr>
            <w:tcW w:w="291" w:type="dxa"/>
            <w:shd w:val="clear" w:color="auto" w:fill="auto"/>
          </w:tcPr>
          <w:p w14:paraId="4C36495C" w14:textId="77777777" w:rsidR="00160F99" w:rsidRPr="00A01B0B" w:rsidRDefault="00160F99">
            <w:pPr>
              <w:rPr>
                <w:rFonts w:ascii="Calibri" w:eastAsia="Calibri" w:hAnsi="Calibri" w:cs="Calibri"/>
                <w:b/>
                <w:color w:val="000000" w:themeColor="text1"/>
                <w:sz w:val="22"/>
                <w:szCs w:val="22"/>
              </w:rPr>
            </w:pPr>
          </w:p>
        </w:tc>
        <w:tc>
          <w:tcPr>
            <w:tcW w:w="457" w:type="dxa"/>
            <w:shd w:val="clear" w:color="auto" w:fill="auto"/>
          </w:tcPr>
          <w:p w14:paraId="59A92CFB" w14:textId="77777777" w:rsidR="00160F99" w:rsidRPr="00A01B0B" w:rsidRDefault="00E72019">
            <w:pPr>
              <w:rPr>
                <w:rFonts w:ascii="Calibri" w:eastAsia="Calibri" w:hAnsi="Calibri" w:cs="Calibri"/>
                <w:b/>
                <w:color w:val="000000" w:themeColor="text1"/>
                <w:sz w:val="22"/>
                <w:szCs w:val="22"/>
              </w:rPr>
            </w:pPr>
            <w:r w:rsidRPr="00A01B0B">
              <w:rPr>
                <w:rFonts w:ascii="Calibri" w:eastAsia="Calibri" w:hAnsi="Calibri" w:cs="Calibri"/>
                <w:b/>
                <w:color w:val="000000" w:themeColor="text1"/>
                <w:sz w:val="22"/>
                <w:szCs w:val="22"/>
              </w:rPr>
              <w:t>b)</w:t>
            </w:r>
          </w:p>
        </w:tc>
        <w:tc>
          <w:tcPr>
            <w:tcW w:w="6782" w:type="dxa"/>
            <w:shd w:val="clear" w:color="auto" w:fill="auto"/>
          </w:tcPr>
          <w:p w14:paraId="4A2F7BDD" w14:textId="77777777" w:rsidR="00160F99" w:rsidRPr="00A01B0B" w:rsidRDefault="00E72019">
            <w:pPr>
              <w:rPr>
                <w:rFonts w:ascii="Calibri" w:eastAsia="Calibri" w:hAnsi="Calibri" w:cs="Calibri"/>
                <w:b/>
                <w:color w:val="000000" w:themeColor="text1"/>
                <w:sz w:val="22"/>
                <w:szCs w:val="22"/>
              </w:rPr>
            </w:pPr>
            <w:r w:rsidRPr="00A01B0B">
              <w:rPr>
                <w:rFonts w:ascii="Calibri" w:eastAsia="Calibri" w:hAnsi="Calibri" w:cs="Calibri"/>
                <w:b/>
                <w:color w:val="000000" w:themeColor="text1"/>
                <w:sz w:val="22"/>
                <w:szCs w:val="22"/>
              </w:rPr>
              <w:t>Positive symptoms</w:t>
            </w:r>
          </w:p>
        </w:tc>
      </w:tr>
      <w:tr w:rsidR="00A01B0B" w:rsidRPr="00A01B0B" w14:paraId="76F8B097" w14:textId="77777777">
        <w:tc>
          <w:tcPr>
            <w:tcW w:w="291" w:type="dxa"/>
            <w:shd w:val="clear" w:color="auto" w:fill="auto"/>
          </w:tcPr>
          <w:p w14:paraId="60F019AE" w14:textId="77777777" w:rsidR="00160F99" w:rsidRPr="00A01B0B" w:rsidRDefault="00160F99">
            <w:pPr>
              <w:rPr>
                <w:rFonts w:ascii="Calibri" w:eastAsia="Calibri" w:hAnsi="Calibri" w:cs="Calibri"/>
                <w:color w:val="000000" w:themeColor="text1"/>
                <w:sz w:val="22"/>
                <w:szCs w:val="22"/>
              </w:rPr>
            </w:pPr>
          </w:p>
        </w:tc>
        <w:tc>
          <w:tcPr>
            <w:tcW w:w="457" w:type="dxa"/>
            <w:shd w:val="clear" w:color="auto" w:fill="auto"/>
          </w:tcPr>
          <w:p w14:paraId="761622A4"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c)</w:t>
            </w:r>
          </w:p>
        </w:tc>
        <w:tc>
          <w:tcPr>
            <w:tcW w:w="6782" w:type="dxa"/>
            <w:shd w:val="clear" w:color="auto" w:fill="auto"/>
          </w:tcPr>
          <w:p w14:paraId="4A3BE623"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Mediating symptoms</w:t>
            </w:r>
          </w:p>
        </w:tc>
      </w:tr>
      <w:tr w:rsidR="00A01B0B" w:rsidRPr="00A01B0B" w14:paraId="2D482613" w14:textId="77777777">
        <w:tc>
          <w:tcPr>
            <w:tcW w:w="291" w:type="dxa"/>
            <w:shd w:val="clear" w:color="auto" w:fill="auto"/>
          </w:tcPr>
          <w:p w14:paraId="3D9B95EE" w14:textId="77777777" w:rsidR="00160F99" w:rsidRPr="00A01B0B" w:rsidRDefault="00160F99">
            <w:pPr>
              <w:rPr>
                <w:rFonts w:ascii="Calibri" w:eastAsia="Calibri" w:hAnsi="Calibri" w:cs="Calibri"/>
                <w:color w:val="000000" w:themeColor="text1"/>
                <w:sz w:val="22"/>
                <w:szCs w:val="22"/>
              </w:rPr>
            </w:pPr>
          </w:p>
        </w:tc>
        <w:tc>
          <w:tcPr>
            <w:tcW w:w="457" w:type="dxa"/>
            <w:shd w:val="clear" w:color="auto" w:fill="auto"/>
          </w:tcPr>
          <w:p w14:paraId="14D395B8"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d)</w:t>
            </w:r>
          </w:p>
        </w:tc>
        <w:tc>
          <w:tcPr>
            <w:tcW w:w="6782" w:type="dxa"/>
            <w:shd w:val="clear" w:color="auto" w:fill="auto"/>
          </w:tcPr>
          <w:p w14:paraId="1423678C"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Catastrophic symptoms</w:t>
            </w:r>
          </w:p>
        </w:tc>
      </w:tr>
    </w:tbl>
    <w:p w14:paraId="43E973EE" w14:textId="77777777" w:rsidR="00160F99" w:rsidRPr="00A01B0B" w:rsidRDefault="00160F99">
      <w:pPr>
        <w:rPr>
          <w:rFonts w:ascii="Calibri" w:eastAsia="Calibri" w:hAnsi="Calibri" w:cs="Calibri"/>
          <w:color w:val="000000" w:themeColor="text1"/>
          <w:sz w:val="22"/>
          <w:szCs w:val="22"/>
        </w:rPr>
      </w:pPr>
    </w:p>
    <w:p w14:paraId="6E1140CF" w14:textId="77777777" w:rsidR="00160F99" w:rsidRPr="00A01B0B" w:rsidRDefault="00E72019">
      <w:pPr>
        <w:rPr>
          <w:rFonts w:ascii="Calibri" w:eastAsia="Calibri" w:hAnsi="Calibri" w:cs="Calibri"/>
          <w:b/>
          <w:color w:val="000000" w:themeColor="text1"/>
          <w:sz w:val="22"/>
          <w:szCs w:val="22"/>
        </w:rPr>
      </w:pPr>
      <w:r w:rsidRPr="00A01B0B">
        <w:rPr>
          <w:rFonts w:ascii="Calibri" w:eastAsia="Calibri" w:hAnsi="Calibri" w:cs="Calibri"/>
          <w:b/>
          <w:color w:val="000000" w:themeColor="text1"/>
          <w:sz w:val="22"/>
          <w:szCs w:val="22"/>
        </w:rPr>
        <w:t>In Schizophrenia when an individual believes they are in danger, this is referred to as:</w:t>
      </w:r>
    </w:p>
    <w:tbl>
      <w:tblPr>
        <w:tblStyle w:val="a2"/>
        <w:tblW w:w="7530" w:type="dxa"/>
        <w:tblLayout w:type="fixed"/>
        <w:tblLook w:val="0400" w:firstRow="0" w:lastRow="0" w:firstColumn="0" w:lastColumn="0" w:noHBand="0" w:noVBand="1"/>
      </w:tblPr>
      <w:tblGrid>
        <w:gridCol w:w="291"/>
        <w:gridCol w:w="457"/>
        <w:gridCol w:w="6782"/>
      </w:tblGrid>
      <w:tr w:rsidR="00A01B0B" w:rsidRPr="00A01B0B" w14:paraId="7675CFAE" w14:textId="77777777">
        <w:tc>
          <w:tcPr>
            <w:tcW w:w="291" w:type="dxa"/>
            <w:shd w:val="clear" w:color="auto" w:fill="auto"/>
          </w:tcPr>
          <w:p w14:paraId="26F02CC1" w14:textId="77777777" w:rsidR="00160F99" w:rsidRPr="00A01B0B" w:rsidRDefault="00160F99">
            <w:pPr>
              <w:rPr>
                <w:rFonts w:ascii="Calibri" w:eastAsia="Calibri" w:hAnsi="Calibri" w:cs="Calibri"/>
                <w:color w:val="000000" w:themeColor="text1"/>
                <w:sz w:val="22"/>
                <w:szCs w:val="22"/>
              </w:rPr>
            </w:pPr>
          </w:p>
        </w:tc>
        <w:tc>
          <w:tcPr>
            <w:tcW w:w="457" w:type="dxa"/>
            <w:shd w:val="clear" w:color="auto" w:fill="auto"/>
          </w:tcPr>
          <w:p w14:paraId="66F19CC9"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a)</w:t>
            </w:r>
          </w:p>
        </w:tc>
        <w:tc>
          <w:tcPr>
            <w:tcW w:w="6782" w:type="dxa"/>
            <w:shd w:val="clear" w:color="auto" w:fill="auto"/>
          </w:tcPr>
          <w:p w14:paraId="5E18BF75"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Delusions of grandeur</w:t>
            </w:r>
          </w:p>
        </w:tc>
      </w:tr>
      <w:tr w:rsidR="00A01B0B" w:rsidRPr="00A01B0B" w14:paraId="6294EC76" w14:textId="77777777">
        <w:tc>
          <w:tcPr>
            <w:tcW w:w="291" w:type="dxa"/>
            <w:shd w:val="clear" w:color="auto" w:fill="auto"/>
          </w:tcPr>
          <w:p w14:paraId="20AD40CC" w14:textId="77777777" w:rsidR="00160F99" w:rsidRPr="00A01B0B" w:rsidRDefault="00160F99">
            <w:pPr>
              <w:rPr>
                <w:rFonts w:ascii="Calibri" w:eastAsia="Calibri" w:hAnsi="Calibri" w:cs="Calibri"/>
                <w:b/>
                <w:color w:val="000000" w:themeColor="text1"/>
                <w:sz w:val="22"/>
                <w:szCs w:val="22"/>
              </w:rPr>
            </w:pPr>
          </w:p>
        </w:tc>
        <w:tc>
          <w:tcPr>
            <w:tcW w:w="457" w:type="dxa"/>
            <w:shd w:val="clear" w:color="auto" w:fill="auto"/>
          </w:tcPr>
          <w:p w14:paraId="319B8BE1" w14:textId="77777777" w:rsidR="00160F99" w:rsidRPr="00A01B0B" w:rsidRDefault="00E72019">
            <w:pPr>
              <w:rPr>
                <w:rFonts w:ascii="Calibri" w:eastAsia="Calibri" w:hAnsi="Calibri" w:cs="Calibri"/>
                <w:b/>
                <w:color w:val="000000" w:themeColor="text1"/>
                <w:sz w:val="22"/>
                <w:szCs w:val="22"/>
              </w:rPr>
            </w:pPr>
            <w:r w:rsidRPr="00A01B0B">
              <w:rPr>
                <w:rFonts w:ascii="Calibri" w:eastAsia="Calibri" w:hAnsi="Calibri" w:cs="Calibri"/>
                <w:b/>
                <w:color w:val="000000" w:themeColor="text1"/>
                <w:sz w:val="22"/>
                <w:szCs w:val="22"/>
              </w:rPr>
              <w:t>b)</w:t>
            </w:r>
          </w:p>
        </w:tc>
        <w:tc>
          <w:tcPr>
            <w:tcW w:w="6782" w:type="dxa"/>
            <w:shd w:val="clear" w:color="auto" w:fill="auto"/>
          </w:tcPr>
          <w:p w14:paraId="3752124D" w14:textId="77777777" w:rsidR="00160F99" w:rsidRPr="00A01B0B" w:rsidRDefault="00E72019">
            <w:pPr>
              <w:rPr>
                <w:rFonts w:ascii="Calibri" w:eastAsia="Calibri" w:hAnsi="Calibri" w:cs="Calibri"/>
                <w:b/>
                <w:color w:val="000000" w:themeColor="text1"/>
                <w:sz w:val="22"/>
                <w:szCs w:val="22"/>
              </w:rPr>
            </w:pPr>
            <w:r w:rsidRPr="00A01B0B">
              <w:rPr>
                <w:rFonts w:ascii="Calibri" w:eastAsia="Calibri" w:hAnsi="Calibri" w:cs="Calibri"/>
                <w:b/>
                <w:color w:val="000000" w:themeColor="text1"/>
                <w:sz w:val="22"/>
                <w:szCs w:val="22"/>
              </w:rPr>
              <w:t>Delusions of persecution</w:t>
            </w:r>
          </w:p>
        </w:tc>
      </w:tr>
      <w:tr w:rsidR="00A01B0B" w:rsidRPr="00A01B0B" w14:paraId="324A0105" w14:textId="77777777">
        <w:tc>
          <w:tcPr>
            <w:tcW w:w="291" w:type="dxa"/>
            <w:shd w:val="clear" w:color="auto" w:fill="auto"/>
          </w:tcPr>
          <w:p w14:paraId="06405891" w14:textId="77777777" w:rsidR="00160F99" w:rsidRPr="00A01B0B" w:rsidRDefault="00160F99">
            <w:pPr>
              <w:rPr>
                <w:rFonts w:ascii="Calibri" w:eastAsia="Calibri" w:hAnsi="Calibri" w:cs="Calibri"/>
                <w:color w:val="000000" w:themeColor="text1"/>
                <w:sz w:val="22"/>
                <w:szCs w:val="22"/>
              </w:rPr>
            </w:pPr>
          </w:p>
        </w:tc>
        <w:tc>
          <w:tcPr>
            <w:tcW w:w="457" w:type="dxa"/>
            <w:shd w:val="clear" w:color="auto" w:fill="auto"/>
          </w:tcPr>
          <w:p w14:paraId="6D926327"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c)</w:t>
            </w:r>
          </w:p>
        </w:tc>
        <w:tc>
          <w:tcPr>
            <w:tcW w:w="6782" w:type="dxa"/>
            <w:shd w:val="clear" w:color="auto" w:fill="auto"/>
          </w:tcPr>
          <w:p w14:paraId="23F2BD04"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Delusions of control</w:t>
            </w:r>
          </w:p>
        </w:tc>
      </w:tr>
      <w:tr w:rsidR="00A01B0B" w:rsidRPr="00A01B0B" w14:paraId="4A655A9D" w14:textId="77777777">
        <w:tc>
          <w:tcPr>
            <w:tcW w:w="291" w:type="dxa"/>
            <w:shd w:val="clear" w:color="auto" w:fill="auto"/>
          </w:tcPr>
          <w:p w14:paraId="5C15E9FE" w14:textId="77777777" w:rsidR="00160F99" w:rsidRPr="00A01B0B" w:rsidRDefault="00160F99">
            <w:pPr>
              <w:rPr>
                <w:rFonts w:ascii="Calibri" w:eastAsia="Calibri" w:hAnsi="Calibri" w:cs="Calibri"/>
                <w:color w:val="000000" w:themeColor="text1"/>
                <w:sz w:val="22"/>
                <w:szCs w:val="22"/>
              </w:rPr>
            </w:pPr>
          </w:p>
        </w:tc>
        <w:tc>
          <w:tcPr>
            <w:tcW w:w="457" w:type="dxa"/>
            <w:shd w:val="clear" w:color="auto" w:fill="auto"/>
          </w:tcPr>
          <w:p w14:paraId="4FBE928F"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d)</w:t>
            </w:r>
          </w:p>
        </w:tc>
        <w:tc>
          <w:tcPr>
            <w:tcW w:w="6782" w:type="dxa"/>
            <w:shd w:val="clear" w:color="auto" w:fill="auto"/>
          </w:tcPr>
          <w:p w14:paraId="5D095742"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Nihilistic delusion</w:t>
            </w:r>
          </w:p>
        </w:tc>
      </w:tr>
    </w:tbl>
    <w:p w14:paraId="2D52187F" w14:textId="77777777" w:rsidR="00160F99" w:rsidRPr="00A01B0B" w:rsidRDefault="00160F99">
      <w:pPr>
        <w:rPr>
          <w:rFonts w:ascii="Calibri" w:eastAsia="Calibri" w:hAnsi="Calibri" w:cs="Calibri"/>
          <w:color w:val="000000" w:themeColor="text1"/>
          <w:sz w:val="22"/>
          <w:szCs w:val="22"/>
        </w:rPr>
      </w:pPr>
    </w:p>
    <w:p w14:paraId="41828359" w14:textId="77777777" w:rsidR="00160F99" w:rsidRPr="00A01B0B" w:rsidRDefault="00E72019">
      <w:pPr>
        <w:rPr>
          <w:rFonts w:ascii="Calibri" w:eastAsia="Calibri" w:hAnsi="Calibri" w:cs="Calibri"/>
          <w:b/>
          <w:color w:val="000000" w:themeColor="text1"/>
          <w:sz w:val="22"/>
          <w:szCs w:val="22"/>
        </w:rPr>
      </w:pPr>
      <w:r w:rsidRPr="00A01B0B">
        <w:rPr>
          <w:rFonts w:ascii="Calibri" w:eastAsia="Calibri" w:hAnsi="Calibri" w:cs="Calibri"/>
          <w:b/>
          <w:color w:val="000000" w:themeColor="text1"/>
          <w:sz w:val="22"/>
          <w:szCs w:val="22"/>
        </w:rPr>
        <w:t>‘Poverty of content' in Schizophrenia is when:</w:t>
      </w:r>
    </w:p>
    <w:tbl>
      <w:tblPr>
        <w:tblStyle w:val="a3"/>
        <w:tblW w:w="7530" w:type="dxa"/>
        <w:tblLayout w:type="fixed"/>
        <w:tblLook w:val="0400" w:firstRow="0" w:lastRow="0" w:firstColumn="0" w:lastColumn="0" w:noHBand="0" w:noVBand="1"/>
      </w:tblPr>
      <w:tblGrid>
        <w:gridCol w:w="291"/>
        <w:gridCol w:w="453"/>
        <w:gridCol w:w="6786"/>
      </w:tblGrid>
      <w:tr w:rsidR="00A01B0B" w:rsidRPr="00A01B0B" w14:paraId="0269885E" w14:textId="77777777">
        <w:tc>
          <w:tcPr>
            <w:tcW w:w="291" w:type="dxa"/>
            <w:shd w:val="clear" w:color="auto" w:fill="auto"/>
          </w:tcPr>
          <w:p w14:paraId="46F5C48C" w14:textId="77777777" w:rsidR="00160F99" w:rsidRPr="00A01B0B" w:rsidRDefault="00160F99">
            <w:pPr>
              <w:rPr>
                <w:rFonts w:ascii="Calibri" w:eastAsia="Calibri" w:hAnsi="Calibri" w:cs="Calibri"/>
                <w:b/>
                <w:color w:val="000000" w:themeColor="text1"/>
                <w:sz w:val="22"/>
                <w:szCs w:val="22"/>
              </w:rPr>
            </w:pPr>
          </w:p>
        </w:tc>
        <w:tc>
          <w:tcPr>
            <w:tcW w:w="453" w:type="dxa"/>
            <w:shd w:val="clear" w:color="auto" w:fill="auto"/>
          </w:tcPr>
          <w:p w14:paraId="5D82192E" w14:textId="77777777" w:rsidR="00160F99" w:rsidRPr="00A01B0B" w:rsidRDefault="00E72019">
            <w:pPr>
              <w:rPr>
                <w:rFonts w:ascii="Calibri" w:eastAsia="Calibri" w:hAnsi="Calibri" w:cs="Calibri"/>
                <w:b/>
                <w:color w:val="000000" w:themeColor="text1"/>
                <w:sz w:val="22"/>
                <w:szCs w:val="22"/>
              </w:rPr>
            </w:pPr>
            <w:r w:rsidRPr="00A01B0B">
              <w:rPr>
                <w:rFonts w:ascii="Calibri" w:eastAsia="Calibri" w:hAnsi="Calibri" w:cs="Calibri"/>
                <w:b/>
                <w:color w:val="000000" w:themeColor="text1"/>
                <w:sz w:val="22"/>
                <w:szCs w:val="22"/>
              </w:rPr>
              <w:t>a)</w:t>
            </w:r>
          </w:p>
        </w:tc>
        <w:tc>
          <w:tcPr>
            <w:tcW w:w="6786" w:type="dxa"/>
            <w:shd w:val="clear" w:color="auto" w:fill="auto"/>
          </w:tcPr>
          <w:p w14:paraId="630CF03F" w14:textId="77777777" w:rsidR="00160F99" w:rsidRPr="00A01B0B" w:rsidRDefault="00E72019">
            <w:pPr>
              <w:rPr>
                <w:rFonts w:ascii="Calibri" w:eastAsia="Calibri" w:hAnsi="Calibri" w:cs="Calibri"/>
                <w:b/>
                <w:color w:val="000000" w:themeColor="text1"/>
                <w:sz w:val="22"/>
                <w:szCs w:val="22"/>
              </w:rPr>
            </w:pPr>
            <w:r w:rsidRPr="00A01B0B">
              <w:rPr>
                <w:rFonts w:ascii="Calibri" w:eastAsia="Calibri" w:hAnsi="Calibri" w:cs="Calibri"/>
                <w:b/>
                <w:color w:val="000000" w:themeColor="text1"/>
                <w:sz w:val="22"/>
                <w:szCs w:val="22"/>
              </w:rPr>
              <w:t>Speech appears to be detailed in terms of numbers of words, but is grammatically incorrect </w:t>
            </w:r>
          </w:p>
        </w:tc>
      </w:tr>
      <w:tr w:rsidR="00A01B0B" w:rsidRPr="00A01B0B" w14:paraId="66DDEC00" w14:textId="77777777">
        <w:tc>
          <w:tcPr>
            <w:tcW w:w="291" w:type="dxa"/>
            <w:shd w:val="clear" w:color="auto" w:fill="auto"/>
          </w:tcPr>
          <w:p w14:paraId="25A12BB5" w14:textId="77777777" w:rsidR="00160F99" w:rsidRPr="00A01B0B" w:rsidRDefault="00160F99">
            <w:pPr>
              <w:rPr>
                <w:rFonts w:ascii="Calibri" w:eastAsia="Calibri" w:hAnsi="Calibri" w:cs="Calibri"/>
                <w:color w:val="000000" w:themeColor="text1"/>
                <w:sz w:val="22"/>
                <w:szCs w:val="22"/>
              </w:rPr>
            </w:pPr>
          </w:p>
        </w:tc>
        <w:tc>
          <w:tcPr>
            <w:tcW w:w="453" w:type="dxa"/>
            <w:shd w:val="clear" w:color="auto" w:fill="auto"/>
          </w:tcPr>
          <w:p w14:paraId="33168304"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b)</w:t>
            </w:r>
          </w:p>
        </w:tc>
        <w:tc>
          <w:tcPr>
            <w:tcW w:w="6786" w:type="dxa"/>
            <w:shd w:val="clear" w:color="auto" w:fill="auto"/>
          </w:tcPr>
          <w:p w14:paraId="01AD0D25"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A tendency to jump from one topic to another within a sentence</w:t>
            </w:r>
          </w:p>
        </w:tc>
      </w:tr>
      <w:tr w:rsidR="00A01B0B" w:rsidRPr="00A01B0B" w14:paraId="05B67B52" w14:textId="77777777">
        <w:tc>
          <w:tcPr>
            <w:tcW w:w="291" w:type="dxa"/>
            <w:shd w:val="clear" w:color="auto" w:fill="auto"/>
          </w:tcPr>
          <w:p w14:paraId="6AB3B89B" w14:textId="77777777" w:rsidR="00160F99" w:rsidRPr="00A01B0B" w:rsidRDefault="00160F99">
            <w:pPr>
              <w:rPr>
                <w:rFonts w:ascii="Calibri" w:eastAsia="Calibri" w:hAnsi="Calibri" w:cs="Calibri"/>
                <w:color w:val="000000" w:themeColor="text1"/>
                <w:sz w:val="22"/>
                <w:szCs w:val="22"/>
              </w:rPr>
            </w:pPr>
          </w:p>
        </w:tc>
        <w:tc>
          <w:tcPr>
            <w:tcW w:w="453" w:type="dxa"/>
            <w:shd w:val="clear" w:color="auto" w:fill="auto"/>
          </w:tcPr>
          <w:p w14:paraId="0BBE05C7"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c)</w:t>
            </w:r>
          </w:p>
        </w:tc>
        <w:tc>
          <w:tcPr>
            <w:tcW w:w="6786" w:type="dxa"/>
            <w:shd w:val="clear" w:color="auto" w:fill="auto"/>
          </w:tcPr>
          <w:p w14:paraId="13F05340"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Poor use of vocabulary</w:t>
            </w:r>
          </w:p>
        </w:tc>
      </w:tr>
      <w:tr w:rsidR="00A01B0B" w:rsidRPr="00A01B0B" w14:paraId="5C554A39" w14:textId="77777777">
        <w:tc>
          <w:tcPr>
            <w:tcW w:w="291" w:type="dxa"/>
            <w:shd w:val="clear" w:color="auto" w:fill="auto"/>
          </w:tcPr>
          <w:p w14:paraId="44A5ADB0" w14:textId="77777777" w:rsidR="00160F99" w:rsidRPr="00A01B0B" w:rsidRDefault="00160F99">
            <w:pPr>
              <w:rPr>
                <w:rFonts w:ascii="Calibri" w:eastAsia="Calibri" w:hAnsi="Calibri" w:cs="Calibri"/>
                <w:color w:val="000000" w:themeColor="text1"/>
                <w:sz w:val="22"/>
                <w:szCs w:val="22"/>
              </w:rPr>
            </w:pPr>
          </w:p>
        </w:tc>
        <w:tc>
          <w:tcPr>
            <w:tcW w:w="453" w:type="dxa"/>
            <w:shd w:val="clear" w:color="auto" w:fill="auto"/>
          </w:tcPr>
          <w:p w14:paraId="23051BEB"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d)</w:t>
            </w:r>
          </w:p>
        </w:tc>
        <w:tc>
          <w:tcPr>
            <w:tcW w:w="6786" w:type="dxa"/>
            <w:shd w:val="clear" w:color="auto" w:fill="auto"/>
          </w:tcPr>
          <w:p w14:paraId="160CDE31"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Poor use of grammar</w:t>
            </w:r>
          </w:p>
          <w:p w14:paraId="06B4ACC9" w14:textId="77777777" w:rsidR="00160F99" w:rsidRPr="00A01B0B" w:rsidRDefault="00160F99">
            <w:pPr>
              <w:rPr>
                <w:rFonts w:ascii="Calibri" w:eastAsia="Calibri" w:hAnsi="Calibri" w:cs="Calibri"/>
                <w:color w:val="000000" w:themeColor="text1"/>
                <w:sz w:val="22"/>
                <w:szCs w:val="22"/>
              </w:rPr>
            </w:pPr>
          </w:p>
        </w:tc>
      </w:tr>
    </w:tbl>
    <w:p w14:paraId="4F0D572E" w14:textId="77777777" w:rsidR="00160F99" w:rsidRPr="00A01B0B" w:rsidRDefault="00E72019">
      <w:pPr>
        <w:rPr>
          <w:rFonts w:ascii="Calibri" w:eastAsia="Calibri" w:hAnsi="Calibri" w:cs="Calibri"/>
          <w:b/>
          <w:color w:val="000000" w:themeColor="text1"/>
          <w:sz w:val="22"/>
          <w:szCs w:val="22"/>
        </w:rPr>
      </w:pPr>
      <w:r w:rsidRPr="00A01B0B">
        <w:rPr>
          <w:rFonts w:ascii="Calibri" w:eastAsia="Calibri" w:hAnsi="Calibri" w:cs="Calibri"/>
          <w:b/>
          <w:color w:val="000000" w:themeColor="text1"/>
          <w:sz w:val="22"/>
          <w:szCs w:val="22"/>
        </w:rPr>
        <w:t>Catatonic Behaviour in Schizophrenia is characterised by which if the following:</w:t>
      </w:r>
    </w:p>
    <w:tbl>
      <w:tblPr>
        <w:tblStyle w:val="a4"/>
        <w:tblW w:w="7530" w:type="dxa"/>
        <w:tblLayout w:type="fixed"/>
        <w:tblLook w:val="0400" w:firstRow="0" w:lastRow="0" w:firstColumn="0" w:lastColumn="0" w:noHBand="0" w:noVBand="1"/>
      </w:tblPr>
      <w:tblGrid>
        <w:gridCol w:w="291"/>
        <w:gridCol w:w="457"/>
        <w:gridCol w:w="6782"/>
      </w:tblGrid>
      <w:tr w:rsidR="00A01B0B" w:rsidRPr="00A01B0B" w14:paraId="7887FEE9" w14:textId="77777777">
        <w:tc>
          <w:tcPr>
            <w:tcW w:w="291" w:type="dxa"/>
            <w:shd w:val="clear" w:color="auto" w:fill="auto"/>
          </w:tcPr>
          <w:p w14:paraId="4DD65DD2" w14:textId="77777777" w:rsidR="00160F99" w:rsidRPr="00A01B0B" w:rsidRDefault="00160F99">
            <w:pPr>
              <w:rPr>
                <w:rFonts w:ascii="Calibri" w:eastAsia="Calibri" w:hAnsi="Calibri" w:cs="Calibri"/>
                <w:color w:val="000000" w:themeColor="text1"/>
                <w:sz w:val="22"/>
                <w:szCs w:val="22"/>
              </w:rPr>
            </w:pPr>
          </w:p>
        </w:tc>
        <w:tc>
          <w:tcPr>
            <w:tcW w:w="457" w:type="dxa"/>
            <w:shd w:val="clear" w:color="auto" w:fill="auto"/>
          </w:tcPr>
          <w:p w14:paraId="33DA2086"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a)</w:t>
            </w:r>
          </w:p>
        </w:tc>
        <w:tc>
          <w:tcPr>
            <w:tcW w:w="6782" w:type="dxa"/>
            <w:shd w:val="clear" w:color="auto" w:fill="auto"/>
          </w:tcPr>
          <w:p w14:paraId="521E8959"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Resisting attempts to be moved</w:t>
            </w:r>
          </w:p>
        </w:tc>
      </w:tr>
      <w:tr w:rsidR="00A01B0B" w:rsidRPr="00A01B0B" w14:paraId="74258996" w14:textId="77777777">
        <w:tc>
          <w:tcPr>
            <w:tcW w:w="291" w:type="dxa"/>
            <w:shd w:val="clear" w:color="auto" w:fill="auto"/>
          </w:tcPr>
          <w:p w14:paraId="144B19D9" w14:textId="77777777" w:rsidR="00160F99" w:rsidRPr="00A01B0B" w:rsidRDefault="00160F99">
            <w:pPr>
              <w:rPr>
                <w:rFonts w:ascii="Calibri" w:eastAsia="Calibri" w:hAnsi="Calibri" w:cs="Calibri"/>
                <w:color w:val="000000" w:themeColor="text1"/>
                <w:sz w:val="22"/>
                <w:szCs w:val="22"/>
              </w:rPr>
            </w:pPr>
          </w:p>
        </w:tc>
        <w:tc>
          <w:tcPr>
            <w:tcW w:w="457" w:type="dxa"/>
            <w:shd w:val="clear" w:color="auto" w:fill="auto"/>
          </w:tcPr>
          <w:p w14:paraId="202B4E36"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b)</w:t>
            </w:r>
          </w:p>
        </w:tc>
        <w:tc>
          <w:tcPr>
            <w:tcW w:w="6782" w:type="dxa"/>
            <w:shd w:val="clear" w:color="auto" w:fill="auto"/>
          </w:tcPr>
          <w:p w14:paraId="38641FD2"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Maintaining rigid, immobile postures</w:t>
            </w:r>
          </w:p>
        </w:tc>
      </w:tr>
      <w:tr w:rsidR="00A01B0B" w:rsidRPr="00A01B0B" w14:paraId="61E1C6D0" w14:textId="77777777">
        <w:tc>
          <w:tcPr>
            <w:tcW w:w="291" w:type="dxa"/>
            <w:shd w:val="clear" w:color="auto" w:fill="auto"/>
          </w:tcPr>
          <w:p w14:paraId="5F1C3893" w14:textId="77777777" w:rsidR="00160F99" w:rsidRPr="00A01B0B" w:rsidRDefault="00160F99">
            <w:pPr>
              <w:rPr>
                <w:rFonts w:ascii="Calibri" w:eastAsia="Calibri" w:hAnsi="Calibri" w:cs="Calibri"/>
                <w:color w:val="000000" w:themeColor="text1"/>
                <w:sz w:val="22"/>
                <w:szCs w:val="22"/>
              </w:rPr>
            </w:pPr>
          </w:p>
        </w:tc>
        <w:tc>
          <w:tcPr>
            <w:tcW w:w="457" w:type="dxa"/>
            <w:shd w:val="clear" w:color="auto" w:fill="auto"/>
          </w:tcPr>
          <w:p w14:paraId="58B34D9F"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c)</w:t>
            </w:r>
          </w:p>
        </w:tc>
        <w:tc>
          <w:tcPr>
            <w:tcW w:w="6782" w:type="dxa"/>
            <w:shd w:val="clear" w:color="auto" w:fill="auto"/>
          </w:tcPr>
          <w:p w14:paraId="71B5AE04" w14:textId="77777777" w:rsidR="00160F99" w:rsidRPr="00A01B0B" w:rsidRDefault="00E72019">
            <w:pPr>
              <w:rPr>
                <w:rFonts w:ascii="Calibri" w:eastAsia="Calibri" w:hAnsi="Calibri" w:cs="Calibri"/>
                <w:color w:val="000000" w:themeColor="text1"/>
                <w:sz w:val="22"/>
                <w:szCs w:val="22"/>
              </w:rPr>
            </w:pPr>
            <w:r w:rsidRPr="00A01B0B">
              <w:rPr>
                <w:rFonts w:ascii="Calibri" w:eastAsia="Calibri" w:hAnsi="Calibri" w:cs="Calibri"/>
                <w:color w:val="000000" w:themeColor="text1"/>
                <w:sz w:val="22"/>
                <w:szCs w:val="22"/>
              </w:rPr>
              <w:t>Decrease in reactivity to the environment</w:t>
            </w:r>
          </w:p>
        </w:tc>
      </w:tr>
      <w:tr w:rsidR="00A01B0B" w:rsidRPr="00A01B0B" w14:paraId="62647983" w14:textId="77777777">
        <w:tc>
          <w:tcPr>
            <w:tcW w:w="291" w:type="dxa"/>
            <w:shd w:val="clear" w:color="auto" w:fill="auto"/>
          </w:tcPr>
          <w:p w14:paraId="2D95010A" w14:textId="77777777" w:rsidR="00160F99" w:rsidRPr="00A01B0B" w:rsidRDefault="00160F99">
            <w:pPr>
              <w:rPr>
                <w:rFonts w:ascii="Calibri" w:eastAsia="Calibri" w:hAnsi="Calibri" w:cs="Calibri"/>
                <w:b/>
                <w:color w:val="000000" w:themeColor="text1"/>
                <w:sz w:val="22"/>
                <w:szCs w:val="22"/>
              </w:rPr>
            </w:pPr>
          </w:p>
        </w:tc>
        <w:tc>
          <w:tcPr>
            <w:tcW w:w="457" w:type="dxa"/>
            <w:shd w:val="clear" w:color="auto" w:fill="auto"/>
          </w:tcPr>
          <w:p w14:paraId="4855B08D" w14:textId="77777777" w:rsidR="00160F99" w:rsidRPr="00A01B0B" w:rsidRDefault="00E72019">
            <w:pPr>
              <w:rPr>
                <w:rFonts w:ascii="Calibri" w:eastAsia="Calibri" w:hAnsi="Calibri" w:cs="Calibri"/>
                <w:b/>
                <w:color w:val="000000" w:themeColor="text1"/>
                <w:sz w:val="22"/>
                <w:szCs w:val="22"/>
              </w:rPr>
            </w:pPr>
            <w:r w:rsidRPr="00A01B0B">
              <w:rPr>
                <w:rFonts w:ascii="Calibri" w:eastAsia="Calibri" w:hAnsi="Calibri" w:cs="Calibri"/>
                <w:b/>
                <w:color w:val="000000" w:themeColor="text1"/>
                <w:sz w:val="22"/>
                <w:szCs w:val="22"/>
              </w:rPr>
              <w:t>d)</w:t>
            </w:r>
          </w:p>
        </w:tc>
        <w:tc>
          <w:tcPr>
            <w:tcW w:w="6782" w:type="dxa"/>
            <w:shd w:val="clear" w:color="auto" w:fill="auto"/>
          </w:tcPr>
          <w:p w14:paraId="1A62FBD9" w14:textId="77777777" w:rsidR="00160F99" w:rsidRPr="00A01B0B" w:rsidRDefault="00E72019">
            <w:pPr>
              <w:rPr>
                <w:rFonts w:ascii="Calibri" w:eastAsia="Calibri" w:hAnsi="Calibri" w:cs="Calibri"/>
                <w:b/>
                <w:color w:val="000000" w:themeColor="text1"/>
                <w:sz w:val="22"/>
                <w:szCs w:val="22"/>
              </w:rPr>
            </w:pPr>
            <w:r w:rsidRPr="00A01B0B">
              <w:rPr>
                <w:rFonts w:ascii="Calibri" w:eastAsia="Calibri" w:hAnsi="Calibri" w:cs="Calibri"/>
                <w:b/>
                <w:color w:val="000000" w:themeColor="text1"/>
                <w:sz w:val="22"/>
                <w:szCs w:val="22"/>
              </w:rPr>
              <w:t>All of the above</w:t>
            </w:r>
          </w:p>
        </w:tc>
      </w:tr>
    </w:tbl>
    <w:p w14:paraId="439693F2" w14:textId="77777777" w:rsidR="00160F99" w:rsidRPr="00A01B0B" w:rsidRDefault="00160F99">
      <w:pPr>
        <w:rPr>
          <w:rFonts w:ascii="Calibri" w:eastAsia="Calibri" w:hAnsi="Calibri" w:cs="Calibri"/>
          <w:color w:val="000000" w:themeColor="text1"/>
          <w:sz w:val="22"/>
          <w:szCs w:val="22"/>
        </w:rPr>
      </w:pPr>
    </w:p>
    <w:p w14:paraId="02B68056" w14:textId="77777777" w:rsidR="00160F99" w:rsidRPr="00A01B0B" w:rsidRDefault="00E72019">
      <w:pPr>
        <w:rPr>
          <w:rFonts w:ascii="Calibri" w:eastAsia="Calibri" w:hAnsi="Calibri" w:cs="Calibri"/>
          <w:color w:val="000000" w:themeColor="text1"/>
          <w:sz w:val="22"/>
          <w:szCs w:val="22"/>
        </w:rPr>
      </w:pPr>
      <w:r w:rsidRPr="00A01B0B">
        <w:rPr>
          <w:color w:val="000000" w:themeColor="text1"/>
        </w:rPr>
        <w:br w:type="page"/>
      </w:r>
    </w:p>
    <w:p w14:paraId="2E66196B" w14:textId="77777777" w:rsidR="00160F99" w:rsidRDefault="00E72019">
      <w:pPr>
        <w:pStyle w:val="Heading1"/>
      </w:pPr>
      <w:r>
        <w:lastRenderedPageBreak/>
        <w:t>Case 2</w:t>
      </w:r>
    </w:p>
    <w:p w14:paraId="1DE9DDDD" w14:textId="77777777" w:rsidR="00160F99" w:rsidRDefault="00E7201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Anne is aged 40 years, divorced with two children, works casually and cares for her mother who has chronic kidney disease. She presents to you feeling stressed and worried about ‘anything and everything’. Upon further questioning, she notes that she has always worried about things, but it has gotten much worse during the last two years with COVID. She states that she no longer feels like she can control these thoughts.</w:t>
      </w:r>
    </w:p>
    <w:p w14:paraId="2FF13669" w14:textId="77777777" w:rsidR="00160F99" w:rsidRDefault="00E72019">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She has no significant past medical history, other than being moderately depressed for 2 months following her divorce 5 years ago. Since then, she has made frequent appointments with you for no specific reason other than to check she is “well”. When worried she notes her heart races and </w:t>
      </w:r>
      <w:proofErr w:type="gramStart"/>
      <w:r>
        <w:rPr>
          <w:rFonts w:ascii="Calibri" w:eastAsia="Calibri" w:hAnsi="Calibri" w:cs="Calibri"/>
          <w:color w:val="000000"/>
          <w:sz w:val="22"/>
          <w:szCs w:val="22"/>
        </w:rPr>
        <w:t>sometimes</w:t>
      </w:r>
      <w:proofErr w:type="gramEnd"/>
      <w:r>
        <w:rPr>
          <w:rFonts w:ascii="Calibri" w:eastAsia="Calibri" w:hAnsi="Calibri" w:cs="Calibri"/>
          <w:color w:val="000000"/>
          <w:sz w:val="22"/>
          <w:szCs w:val="22"/>
        </w:rPr>
        <w:t xml:space="preserve"> she finds it difficult to breathe. Her sleep is poor with difficulty getting off to sleep due to worrying and frequent wakening. She feels tired and irritable. She does not drink any alcohol, smoke or take drugs.</w:t>
      </w:r>
    </w:p>
    <w:p w14:paraId="53C12CCA" w14:textId="77777777" w:rsidR="00160F99" w:rsidRDefault="00E72019">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Based on her history you suspect that she may have some form of anxiety. Complete the table below comparing the different anxiety disorders.</w:t>
      </w:r>
    </w:p>
    <w:tbl>
      <w:tblPr>
        <w:tblStyle w:val="a5"/>
        <w:tblW w:w="1148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985"/>
        <w:gridCol w:w="1984"/>
        <w:gridCol w:w="2127"/>
        <w:gridCol w:w="1842"/>
        <w:gridCol w:w="2410"/>
      </w:tblGrid>
      <w:tr w:rsidR="00160F99" w14:paraId="1231C944" w14:textId="77777777">
        <w:trPr>
          <w:trHeight w:val="963"/>
        </w:trPr>
        <w:tc>
          <w:tcPr>
            <w:tcW w:w="1134" w:type="dxa"/>
          </w:tcPr>
          <w:p w14:paraId="34E028A3" w14:textId="77777777" w:rsidR="00160F99" w:rsidRDefault="00E72019">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Type</w:t>
            </w:r>
          </w:p>
        </w:tc>
        <w:tc>
          <w:tcPr>
            <w:tcW w:w="1985" w:type="dxa"/>
          </w:tcPr>
          <w:p w14:paraId="1683B43B" w14:textId="77777777" w:rsidR="00160F99" w:rsidRDefault="00E72019">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Generalized anxiety disorder</w:t>
            </w:r>
          </w:p>
          <w:p w14:paraId="55A60C0E" w14:textId="77777777" w:rsidR="00160F99" w:rsidRDefault="00160F99">
            <w:pPr>
              <w:pBdr>
                <w:top w:val="nil"/>
                <w:left w:val="nil"/>
                <w:bottom w:val="nil"/>
                <w:right w:val="nil"/>
                <w:between w:val="nil"/>
              </w:pBdr>
              <w:rPr>
                <w:rFonts w:ascii="Arial" w:eastAsia="Arial" w:hAnsi="Arial" w:cs="Arial"/>
                <w:b/>
                <w:color w:val="000000"/>
                <w:sz w:val="20"/>
                <w:szCs w:val="20"/>
              </w:rPr>
            </w:pPr>
          </w:p>
        </w:tc>
        <w:tc>
          <w:tcPr>
            <w:tcW w:w="1984" w:type="dxa"/>
          </w:tcPr>
          <w:p w14:paraId="5E296002" w14:textId="77777777" w:rsidR="00160F99" w:rsidRDefault="00E72019">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Panic Disorder</w:t>
            </w:r>
          </w:p>
        </w:tc>
        <w:tc>
          <w:tcPr>
            <w:tcW w:w="2127" w:type="dxa"/>
          </w:tcPr>
          <w:p w14:paraId="74550E48" w14:textId="77777777" w:rsidR="00160F99" w:rsidRDefault="00E72019">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Social Anxiety Disorder</w:t>
            </w:r>
          </w:p>
        </w:tc>
        <w:tc>
          <w:tcPr>
            <w:tcW w:w="1842" w:type="dxa"/>
          </w:tcPr>
          <w:p w14:paraId="7E11CD06" w14:textId="77777777" w:rsidR="00160F99" w:rsidRDefault="00E72019">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Specific Phobias</w:t>
            </w:r>
          </w:p>
        </w:tc>
        <w:tc>
          <w:tcPr>
            <w:tcW w:w="2410" w:type="dxa"/>
          </w:tcPr>
          <w:p w14:paraId="0BF35C8A" w14:textId="77777777" w:rsidR="00160F99" w:rsidRDefault="00E72019">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Substance/ Medication induced anxiety disorder</w:t>
            </w:r>
          </w:p>
        </w:tc>
      </w:tr>
      <w:tr w:rsidR="00B11A34" w14:paraId="42B4D804" w14:textId="77777777">
        <w:trPr>
          <w:trHeight w:val="963"/>
        </w:trPr>
        <w:tc>
          <w:tcPr>
            <w:tcW w:w="1134" w:type="dxa"/>
          </w:tcPr>
          <w:p w14:paraId="5418E971" w14:textId="3A1FA338" w:rsidR="00B11A34" w:rsidRDefault="00B11A34" w:rsidP="00B11A34">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Definition</w:t>
            </w:r>
          </w:p>
        </w:tc>
        <w:tc>
          <w:tcPr>
            <w:tcW w:w="1985" w:type="dxa"/>
          </w:tcPr>
          <w:p w14:paraId="5D65D903"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54CFE0C3"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69925948"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519FBADC"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124D8D78"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581FF5B5"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7D4C573B"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54357F77"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5AC0778E" w14:textId="74BB6598"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1984" w:type="dxa"/>
          </w:tcPr>
          <w:p w14:paraId="24B764D2"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2127" w:type="dxa"/>
          </w:tcPr>
          <w:p w14:paraId="2AA384C9"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1842" w:type="dxa"/>
          </w:tcPr>
          <w:p w14:paraId="5E29EB35"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2410" w:type="dxa"/>
          </w:tcPr>
          <w:p w14:paraId="09314871"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r>
      <w:tr w:rsidR="00B11A34" w14:paraId="08990222" w14:textId="77777777">
        <w:trPr>
          <w:trHeight w:val="963"/>
        </w:trPr>
        <w:tc>
          <w:tcPr>
            <w:tcW w:w="1134" w:type="dxa"/>
          </w:tcPr>
          <w:p w14:paraId="6665A76B" w14:textId="6AC57B1A" w:rsidR="00B11A34" w:rsidRDefault="00B11A34" w:rsidP="00B11A34">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1A1C1C"/>
                <w:sz w:val="20"/>
                <w:szCs w:val="20"/>
              </w:rPr>
              <w:t>Duration of symptoms required for Dx</w:t>
            </w:r>
          </w:p>
        </w:tc>
        <w:tc>
          <w:tcPr>
            <w:tcW w:w="1985" w:type="dxa"/>
          </w:tcPr>
          <w:p w14:paraId="394A77C2"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71045C37"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2FFEAE57"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52FD1813"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3381811D"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64D49EB8" w14:textId="100297D7"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1984" w:type="dxa"/>
          </w:tcPr>
          <w:p w14:paraId="4BD9D36F"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2127" w:type="dxa"/>
          </w:tcPr>
          <w:p w14:paraId="7E9113F3"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1842" w:type="dxa"/>
          </w:tcPr>
          <w:p w14:paraId="1EB74E2F"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2410" w:type="dxa"/>
          </w:tcPr>
          <w:p w14:paraId="793F331E"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r>
      <w:tr w:rsidR="00B11A34" w14:paraId="3C4A1CF8" w14:textId="77777777">
        <w:trPr>
          <w:trHeight w:val="963"/>
        </w:trPr>
        <w:tc>
          <w:tcPr>
            <w:tcW w:w="1134" w:type="dxa"/>
          </w:tcPr>
          <w:p w14:paraId="4D7CB644" w14:textId="35107388" w:rsidR="00B11A34" w:rsidRDefault="00B11A34" w:rsidP="00B11A34">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Clinical Features</w:t>
            </w:r>
          </w:p>
        </w:tc>
        <w:tc>
          <w:tcPr>
            <w:tcW w:w="1985" w:type="dxa"/>
          </w:tcPr>
          <w:p w14:paraId="60299743" w14:textId="49E59348" w:rsidR="00B11A34" w:rsidRDefault="00B11A34" w:rsidP="00B11A34">
            <w:pPr>
              <w:pBdr>
                <w:top w:val="nil"/>
                <w:left w:val="nil"/>
                <w:bottom w:val="nil"/>
                <w:right w:val="nil"/>
                <w:between w:val="nil"/>
              </w:pBdr>
              <w:rPr>
                <w:rFonts w:ascii="Arial" w:eastAsia="Arial" w:hAnsi="Arial" w:cs="Arial"/>
                <w:b/>
                <w:color w:val="000000"/>
                <w:sz w:val="20"/>
                <w:szCs w:val="20"/>
              </w:rPr>
            </w:pPr>
          </w:p>
          <w:p w14:paraId="0750206E" w14:textId="27F8C553" w:rsidR="00B11A34" w:rsidRDefault="00B11A34" w:rsidP="00B11A34">
            <w:pPr>
              <w:pBdr>
                <w:top w:val="nil"/>
                <w:left w:val="nil"/>
                <w:bottom w:val="nil"/>
                <w:right w:val="nil"/>
                <w:between w:val="nil"/>
              </w:pBdr>
              <w:rPr>
                <w:rFonts w:ascii="Arial" w:eastAsia="Arial" w:hAnsi="Arial" w:cs="Arial"/>
                <w:b/>
                <w:color w:val="000000"/>
                <w:sz w:val="20"/>
                <w:szCs w:val="20"/>
              </w:rPr>
            </w:pPr>
          </w:p>
          <w:p w14:paraId="0DB6BED2" w14:textId="36C34493" w:rsidR="00B11A34" w:rsidRDefault="00B11A34" w:rsidP="00B11A34">
            <w:pPr>
              <w:pBdr>
                <w:top w:val="nil"/>
                <w:left w:val="nil"/>
                <w:bottom w:val="nil"/>
                <w:right w:val="nil"/>
                <w:between w:val="nil"/>
              </w:pBdr>
              <w:rPr>
                <w:rFonts w:ascii="Arial" w:eastAsia="Arial" w:hAnsi="Arial" w:cs="Arial"/>
                <w:b/>
                <w:color w:val="000000"/>
                <w:sz w:val="20"/>
                <w:szCs w:val="20"/>
              </w:rPr>
            </w:pPr>
          </w:p>
          <w:p w14:paraId="7C2A7D69" w14:textId="051A2653" w:rsidR="00B11A34" w:rsidRDefault="00B11A34" w:rsidP="00B11A34">
            <w:pPr>
              <w:pBdr>
                <w:top w:val="nil"/>
                <w:left w:val="nil"/>
                <w:bottom w:val="nil"/>
                <w:right w:val="nil"/>
                <w:between w:val="nil"/>
              </w:pBdr>
              <w:rPr>
                <w:rFonts w:ascii="Arial" w:eastAsia="Arial" w:hAnsi="Arial" w:cs="Arial"/>
                <w:b/>
                <w:color w:val="000000"/>
                <w:sz w:val="20"/>
                <w:szCs w:val="20"/>
              </w:rPr>
            </w:pPr>
          </w:p>
          <w:p w14:paraId="573CF752" w14:textId="58E8F555" w:rsidR="00B11A34" w:rsidRDefault="00B11A34" w:rsidP="00B11A34">
            <w:pPr>
              <w:pBdr>
                <w:top w:val="nil"/>
                <w:left w:val="nil"/>
                <w:bottom w:val="nil"/>
                <w:right w:val="nil"/>
                <w:between w:val="nil"/>
              </w:pBdr>
              <w:rPr>
                <w:rFonts w:ascii="Arial" w:eastAsia="Arial" w:hAnsi="Arial" w:cs="Arial"/>
                <w:b/>
                <w:color w:val="000000"/>
                <w:sz w:val="20"/>
                <w:szCs w:val="20"/>
              </w:rPr>
            </w:pPr>
          </w:p>
          <w:p w14:paraId="7C1890F9" w14:textId="557E8B27" w:rsidR="00B11A34" w:rsidRDefault="00B11A34" w:rsidP="00B11A34">
            <w:pPr>
              <w:pBdr>
                <w:top w:val="nil"/>
                <w:left w:val="nil"/>
                <w:bottom w:val="nil"/>
                <w:right w:val="nil"/>
                <w:between w:val="nil"/>
              </w:pBdr>
              <w:rPr>
                <w:rFonts w:ascii="Arial" w:eastAsia="Arial" w:hAnsi="Arial" w:cs="Arial"/>
                <w:b/>
                <w:color w:val="000000"/>
                <w:sz w:val="20"/>
                <w:szCs w:val="20"/>
              </w:rPr>
            </w:pPr>
          </w:p>
          <w:p w14:paraId="72AD4A2E" w14:textId="7D03BFF1" w:rsidR="00B11A34" w:rsidRDefault="00B11A34" w:rsidP="00B11A34">
            <w:pPr>
              <w:pBdr>
                <w:top w:val="nil"/>
                <w:left w:val="nil"/>
                <w:bottom w:val="nil"/>
                <w:right w:val="nil"/>
                <w:between w:val="nil"/>
              </w:pBdr>
              <w:rPr>
                <w:rFonts w:ascii="Arial" w:eastAsia="Arial" w:hAnsi="Arial" w:cs="Arial"/>
                <w:b/>
                <w:color w:val="000000"/>
                <w:sz w:val="20"/>
                <w:szCs w:val="20"/>
              </w:rPr>
            </w:pPr>
          </w:p>
          <w:p w14:paraId="13E77CDC" w14:textId="32ADC496" w:rsidR="00B11A34" w:rsidRDefault="00B11A34" w:rsidP="00B11A34">
            <w:pPr>
              <w:pBdr>
                <w:top w:val="nil"/>
                <w:left w:val="nil"/>
                <w:bottom w:val="nil"/>
                <w:right w:val="nil"/>
                <w:between w:val="nil"/>
              </w:pBdr>
              <w:rPr>
                <w:rFonts w:ascii="Arial" w:eastAsia="Arial" w:hAnsi="Arial" w:cs="Arial"/>
                <w:b/>
                <w:color w:val="000000"/>
                <w:sz w:val="20"/>
                <w:szCs w:val="20"/>
              </w:rPr>
            </w:pPr>
          </w:p>
          <w:p w14:paraId="4F5B7EF7"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446932BC" w14:textId="2367CCD4"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1984" w:type="dxa"/>
          </w:tcPr>
          <w:p w14:paraId="12CC1C95"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2127" w:type="dxa"/>
          </w:tcPr>
          <w:p w14:paraId="3B714224"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1842" w:type="dxa"/>
          </w:tcPr>
          <w:p w14:paraId="030339E5"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2410" w:type="dxa"/>
          </w:tcPr>
          <w:p w14:paraId="2DD0BF5D"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r>
      <w:tr w:rsidR="00B11A34" w14:paraId="1A98CE3F" w14:textId="77777777">
        <w:trPr>
          <w:trHeight w:val="963"/>
        </w:trPr>
        <w:tc>
          <w:tcPr>
            <w:tcW w:w="1134" w:type="dxa"/>
          </w:tcPr>
          <w:p w14:paraId="52563361" w14:textId="532CEF36" w:rsidR="00B11A34" w:rsidRDefault="00B11A34" w:rsidP="00B11A34">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Triggers</w:t>
            </w:r>
          </w:p>
        </w:tc>
        <w:tc>
          <w:tcPr>
            <w:tcW w:w="1985" w:type="dxa"/>
          </w:tcPr>
          <w:p w14:paraId="10E0DED1"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6B96C5B4"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2BDDF60D"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7C300229"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3A94897C"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7C429932"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603A7AFA"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4FFDDFE3" w14:textId="21FC1EE8"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1984" w:type="dxa"/>
          </w:tcPr>
          <w:p w14:paraId="5982E486"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2127" w:type="dxa"/>
          </w:tcPr>
          <w:p w14:paraId="0D85D973"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1842" w:type="dxa"/>
          </w:tcPr>
          <w:p w14:paraId="62F3D26A"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2410" w:type="dxa"/>
          </w:tcPr>
          <w:p w14:paraId="3EDC0AD8"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r>
      <w:tr w:rsidR="00B11A34" w14:paraId="7A815E1B" w14:textId="77777777">
        <w:trPr>
          <w:trHeight w:val="963"/>
        </w:trPr>
        <w:tc>
          <w:tcPr>
            <w:tcW w:w="1134" w:type="dxa"/>
          </w:tcPr>
          <w:p w14:paraId="6AA3F0B3" w14:textId="7DE1DD67" w:rsidR="00B11A34" w:rsidRDefault="00B11A34" w:rsidP="00B11A34">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Treatment</w:t>
            </w:r>
          </w:p>
        </w:tc>
        <w:tc>
          <w:tcPr>
            <w:tcW w:w="1985" w:type="dxa"/>
          </w:tcPr>
          <w:p w14:paraId="4062A448"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2E7FA5F8"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418F953D"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5CD40527"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5CFC6EEE"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311CC7BD"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5A575B3E"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p w14:paraId="2E55FD3D" w14:textId="382764EB"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1984" w:type="dxa"/>
          </w:tcPr>
          <w:p w14:paraId="33E0CA74"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2127" w:type="dxa"/>
          </w:tcPr>
          <w:p w14:paraId="51C38DF2"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1842" w:type="dxa"/>
          </w:tcPr>
          <w:p w14:paraId="56295388"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c>
          <w:tcPr>
            <w:tcW w:w="2410" w:type="dxa"/>
          </w:tcPr>
          <w:p w14:paraId="0A76615A" w14:textId="77777777" w:rsidR="00B11A34" w:rsidRDefault="00B11A34" w:rsidP="00B11A34">
            <w:pPr>
              <w:pBdr>
                <w:top w:val="nil"/>
                <w:left w:val="nil"/>
                <w:bottom w:val="nil"/>
                <w:right w:val="nil"/>
                <w:between w:val="nil"/>
              </w:pBdr>
              <w:rPr>
                <w:rFonts w:ascii="Arial" w:eastAsia="Arial" w:hAnsi="Arial" w:cs="Arial"/>
                <w:b/>
                <w:color w:val="000000"/>
                <w:sz w:val="20"/>
                <w:szCs w:val="20"/>
              </w:rPr>
            </w:pPr>
          </w:p>
        </w:tc>
      </w:tr>
    </w:tbl>
    <w:p w14:paraId="7F2F034D" w14:textId="77777777" w:rsidR="00160F99" w:rsidRDefault="00160F99">
      <w:pPr>
        <w:pBdr>
          <w:top w:val="nil"/>
          <w:left w:val="nil"/>
          <w:bottom w:val="nil"/>
          <w:right w:val="nil"/>
          <w:between w:val="nil"/>
        </w:pBdr>
        <w:rPr>
          <w:rFonts w:ascii="Arial" w:eastAsia="Arial" w:hAnsi="Arial" w:cs="Arial"/>
          <w:color w:val="000000"/>
          <w:sz w:val="22"/>
          <w:szCs w:val="22"/>
        </w:rPr>
      </w:pPr>
    </w:p>
    <w:p w14:paraId="37E3B58E" w14:textId="77777777" w:rsidR="00B11A34" w:rsidRDefault="00B11A34">
      <w:pPr>
        <w:pBdr>
          <w:top w:val="nil"/>
          <w:left w:val="nil"/>
          <w:bottom w:val="nil"/>
          <w:right w:val="nil"/>
          <w:between w:val="nil"/>
        </w:pBdr>
        <w:rPr>
          <w:rFonts w:ascii="Arial" w:eastAsia="Arial" w:hAnsi="Arial" w:cs="Arial"/>
          <w:b/>
          <w:color w:val="000000"/>
          <w:sz w:val="22"/>
          <w:szCs w:val="22"/>
        </w:rPr>
      </w:pPr>
    </w:p>
    <w:p w14:paraId="0DFC01FE" w14:textId="77777777" w:rsidR="00B11A34" w:rsidRDefault="00B11A34">
      <w:pPr>
        <w:pBdr>
          <w:top w:val="nil"/>
          <w:left w:val="nil"/>
          <w:bottom w:val="nil"/>
          <w:right w:val="nil"/>
          <w:between w:val="nil"/>
        </w:pBdr>
        <w:rPr>
          <w:rFonts w:ascii="Arial" w:eastAsia="Arial" w:hAnsi="Arial" w:cs="Arial"/>
          <w:b/>
          <w:color w:val="000000"/>
          <w:sz w:val="22"/>
          <w:szCs w:val="22"/>
        </w:rPr>
      </w:pPr>
    </w:p>
    <w:p w14:paraId="4D1A8C6E" w14:textId="77777777" w:rsidR="00B11A34" w:rsidRDefault="00B11A34">
      <w:pPr>
        <w:pBdr>
          <w:top w:val="nil"/>
          <w:left w:val="nil"/>
          <w:bottom w:val="nil"/>
          <w:right w:val="nil"/>
          <w:between w:val="nil"/>
        </w:pBdr>
        <w:rPr>
          <w:rFonts w:ascii="Arial" w:eastAsia="Arial" w:hAnsi="Arial" w:cs="Arial"/>
          <w:b/>
          <w:color w:val="000000"/>
          <w:sz w:val="22"/>
          <w:szCs w:val="22"/>
        </w:rPr>
      </w:pPr>
    </w:p>
    <w:p w14:paraId="499E8E4B" w14:textId="17E5271F" w:rsidR="00160F99" w:rsidRDefault="00E72019">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Which type of anxiety disorder do you think Anne has?</w:t>
      </w:r>
    </w:p>
    <w:p w14:paraId="54A4F5A1" w14:textId="0619FD02" w:rsidR="00160F99" w:rsidRDefault="00160F99">
      <w:pPr>
        <w:pBdr>
          <w:top w:val="nil"/>
          <w:left w:val="nil"/>
          <w:bottom w:val="nil"/>
          <w:right w:val="nil"/>
          <w:between w:val="nil"/>
        </w:pBdr>
        <w:rPr>
          <w:rFonts w:ascii="Arial" w:eastAsia="Arial" w:hAnsi="Arial" w:cs="Arial"/>
          <w:color w:val="FF0000"/>
          <w:sz w:val="22"/>
          <w:szCs w:val="22"/>
        </w:rPr>
      </w:pPr>
    </w:p>
    <w:p w14:paraId="2E0BFA83" w14:textId="1C9643B1" w:rsidR="00A01B0B" w:rsidRDefault="00A01B0B">
      <w:pPr>
        <w:pBdr>
          <w:top w:val="nil"/>
          <w:left w:val="nil"/>
          <w:bottom w:val="nil"/>
          <w:right w:val="nil"/>
          <w:between w:val="nil"/>
        </w:pBdr>
        <w:rPr>
          <w:rFonts w:ascii="Arial" w:eastAsia="Arial" w:hAnsi="Arial" w:cs="Arial"/>
          <w:color w:val="FF0000"/>
          <w:sz w:val="22"/>
          <w:szCs w:val="22"/>
        </w:rPr>
      </w:pPr>
    </w:p>
    <w:p w14:paraId="4BAF9772" w14:textId="2A51C875" w:rsidR="00A01B0B" w:rsidRDefault="00A01B0B">
      <w:pPr>
        <w:pBdr>
          <w:top w:val="nil"/>
          <w:left w:val="nil"/>
          <w:bottom w:val="nil"/>
          <w:right w:val="nil"/>
          <w:between w:val="nil"/>
        </w:pBdr>
        <w:rPr>
          <w:rFonts w:ascii="Arial" w:eastAsia="Arial" w:hAnsi="Arial" w:cs="Arial"/>
          <w:color w:val="FF0000"/>
          <w:sz w:val="22"/>
          <w:szCs w:val="22"/>
        </w:rPr>
      </w:pPr>
    </w:p>
    <w:p w14:paraId="1E83F464" w14:textId="77777777" w:rsidR="00A01B0B" w:rsidRDefault="00A01B0B">
      <w:pPr>
        <w:pBdr>
          <w:top w:val="nil"/>
          <w:left w:val="nil"/>
          <w:bottom w:val="nil"/>
          <w:right w:val="nil"/>
          <w:between w:val="nil"/>
        </w:pBdr>
        <w:rPr>
          <w:rFonts w:ascii="Arial" w:eastAsia="Arial" w:hAnsi="Arial" w:cs="Arial"/>
          <w:color w:val="000000"/>
          <w:sz w:val="22"/>
          <w:szCs w:val="22"/>
        </w:rPr>
      </w:pPr>
    </w:p>
    <w:p w14:paraId="65D38095" w14:textId="77777777" w:rsidR="00B11A34" w:rsidRDefault="00B11A34">
      <w:pPr>
        <w:pBdr>
          <w:top w:val="nil"/>
          <w:left w:val="nil"/>
          <w:bottom w:val="nil"/>
          <w:right w:val="nil"/>
          <w:between w:val="nil"/>
        </w:pBdr>
        <w:rPr>
          <w:rFonts w:ascii="Arial" w:eastAsia="Arial" w:hAnsi="Arial" w:cs="Arial"/>
          <w:b/>
          <w:color w:val="000000"/>
          <w:sz w:val="22"/>
          <w:szCs w:val="22"/>
        </w:rPr>
      </w:pPr>
    </w:p>
    <w:p w14:paraId="4CFC7DCD" w14:textId="77777777" w:rsidR="00B11A34" w:rsidRDefault="00B11A34">
      <w:pPr>
        <w:pBdr>
          <w:top w:val="nil"/>
          <w:left w:val="nil"/>
          <w:bottom w:val="nil"/>
          <w:right w:val="nil"/>
          <w:between w:val="nil"/>
        </w:pBdr>
        <w:rPr>
          <w:rFonts w:ascii="Arial" w:eastAsia="Arial" w:hAnsi="Arial" w:cs="Arial"/>
          <w:b/>
          <w:color w:val="000000"/>
          <w:sz w:val="22"/>
          <w:szCs w:val="22"/>
        </w:rPr>
      </w:pPr>
    </w:p>
    <w:p w14:paraId="110E677E" w14:textId="77777777" w:rsidR="00B11A34" w:rsidRDefault="00B11A34">
      <w:pPr>
        <w:pBdr>
          <w:top w:val="nil"/>
          <w:left w:val="nil"/>
          <w:bottom w:val="nil"/>
          <w:right w:val="nil"/>
          <w:between w:val="nil"/>
        </w:pBdr>
        <w:rPr>
          <w:rFonts w:ascii="Arial" w:eastAsia="Arial" w:hAnsi="Arial" w:cs="Arial"/>
          <w:b/>
          <w:color w:val="000000"/>
          <w:sz w:val="22"/>
          <w:szCs w:val="22"/>
        </w:rPr>
      </w:pPr>
    </w:p>
    <w:p w14:paraId="07F8870B" w14:textId="77777777" w:rsidR="00B11A34" w:rsidRDefault="00B11A34">
      <w:pPr>
        <w:pBdr>
          <w:top w:val="nil"/>
          <w:left w:val="nil"/>
          <w:bottom w:val="nil"/>
          <w:right w:val="nil"/>
          <w:between w:val="nil"/>
        </w:pBdr>
        <w:rPr>
          <w:rFonts w:ascii="Arial" w:eastAsia="Arial" w:hAnsi="Arial" w:cs="Arial"/>
          <w:b/>
          <w:color w:val="000000"/>
          <w:sz w:val="22"/>
          <w:szCs w:val="22"/>
        </w:rPr>
      </w:pPr>
    </w:p>
    <w:p w14:paraId="57700045" w14:textId="70A513E1" w:rsidR="00160F99" w:rsidRDefault="00E72019">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How best could you treat this condition?</w:t>
      </w:r>
    </w:p>
    <w:p w14:paraId="204E6723" w14:textId="77777777" w:rsidR="00160F99" w:rsidRDefault="00160F99">
      <w:pPr>
        <w:pBdr>
          <w:top w:val="nil"/>
          <w:left w:val="nil"/>
          <w:bottom w:val="nil"/>
          <w:right w:val="nil"/>
          <w:between w:val="nil"/>
        </w:pBdr>
        <w:ind w:left="720"/>
        <w:rPr>
          <w:rFonts w:ascii="Arial" w:eastAsia="Arial" w:hAnsi="Arial" w:cs="Arial"/>
          <w:color w:val="000000"/>
          <w:sz w:val="22"/>
          <w:szCs w:val="22"/>
        </w:rPr>
      </w:pPr>
    </w:p>
    <w:p w14:paraId="048BE698" w14:textId="77777777" w:rsidR="00A01B0B" w:rsidRDefault="00A01B0B">
      <w:pPr>
        <w:rPr>
          <w:rFonts w:ascii="Arial" w:eastAsia="Arial" w:hAnsi="Arial" w:cs="Arial"/>
          <w:b/>
          <w:color w:val="000000"/>
          <w:sz w:val="22"/>
          <w:szCs w:val="22"/>
        </w:rPr>
      </w:pPr>
      <w:r>
        <w:rPr>
          <w:rFonts w:ascii="Arial" w:eastAsia="Arial" w:hAnsi="Arial" w:cs="Arial"/>
          <w:b/>
          <w:color w:val="000000"/>
          <w:sz w:val="22"/>
          <w:szCs w:val="22"/>
        </w:rPr>
        <w:br w:type="page"/>
      </w:r>
    </w:p>
    <w:p w14:paraId="7AD774DD" w14:textId="24A5B7E1" w:rsidR="00160F99" w:rsidRDefault="00E72019">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lastRenderedPageBreak/>
        <w:t xml:space="preserve">Unfortunately, Anne did not take the medications you prescribed her, nor did she attend any appointments with a psychologist that you set up for her through a mental health care plan. </w:t>
      </w:r>
      <w:proofErr w:type="gramStart"/>
      <w:r>
        <w:rPr>
          <w:rFonts w:ascii="Arial" w:eastAsia="Arial" w:hAnsi="Arial" w:cs="Arial"/>
          <w:b/>
          <w:color w:val="000000"/>
          <w:sz w:val="22"/>
          <w:szCs w:val="22"/>
        </w:rPr>
        <w:t>Instead</w:t>
      </w:r>
      <w:proofErr w:type="gramEnd"/>
      <w:r>
        <w:rPr>
          <w:rFonts w:ascii="Arial" w:eastAsia="Arial" w:hAnsi="Arial" w:cs="Arial"/>
          <w:b/>
          <w:color w:val="000000"/>
          <w:sz w:val="22"/>
          <w:szCs w:val="22"/>
        </w:rPr>
        <w:t xml:space="preserve"> she decided to self-medicate with a bottle of wine per day at home, as it was easier to access. </w:t>
      </w:r>
    </w:p>
    <w:p w14:paraId="36AB499B" w14:textId="77777777" w:rsidR="00160F99" w:rsidRDefault="00E72019">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12 months later Anne presents at the ED in a disoriented state. The intern conducts a full exam on her and states she has Wernicke encephalopathy. </w:t>
      </w:r>
    </w:p>
    <w:p w14:paraId="64339AF2" w14:textId="77777777" w:rsidR="00160F99" w:rsidRDefault="00160F99">
      <w:pPr>
        <w:pBdr>
          <w:top w:val="nil"/>
          <w:left w:val="nil"/>
          <w:bottom w:val="nil"/>
          <w:right w:val="nil"/>
          <w:between w:val="nil"/>
        </w:pBdr>
        <w:rPr>
          <w:rFonts w:ascii="Arial" w:eastAsia="Arial" w:hAnsi="Arial" w:cs="Arial"/>
          <w:b/>
          <w:color w:val="000000"/>
          <w:sz w:val="22"/>
          <w:szCs w:val="22"/>
        </w:rPr>
      </w:pPr>
    </w:p>
    <w:p w14:paraId="2ACC1560" w14:textId="77777777" w:rsidR="00160F99" w:rsidRDefault="00E72019">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What other signs/symptoms would the intern have observed to come to this </w:t>
      </w:r>
    </w:p>
    <w:p w14:paraId="725CC715" w14:textId="77777777" w:rsidR="00160F99" w:rsidRDefault="00E72019">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conclusion about Anne?</w:t>
      </w:r>
    </w:p>
    <w:p w14:paraId="73B08ED3" w14:textId="7BF723CC" w:rsidR="00160F99" w:rsidRDefault="00160F99">
      <w:pPr>
        <w:rPr>
          <w:rFonts w:ascii="Arial" w:eastAsia="Arial" w:hAnsi="Arial" w:cs="Arial"/>
          <w:b/>
          <w:color w:val="FF0000"/>
          <w:sz w:val="22"/>
          <w:szCs w:val="22"/>
        </w:rPr>
      </w:pPr>
    </w:p>
    <w:p w14:paraId="53255466" w14:textId="5A23C0AB" w:rsidR="00A01B0B" w:rsidRDefault="00A01B0B">
      <w:pPr>
        <w:rPr>
          <w:rFonts w:ascii="Arial" w:eastAsia="Arial" w:hAnsi="Arial" w:cs="Arial"/>
          <w:b/>
          <w:color w:val="FF0000"/>
          <w:sz w:val="22"/>
          <w:szCs w:val="22"/>
        </w:rPr>
      </w:pPr>
    </w:p>
    <w:p w14:paraId="28A34460" w14:textId="1A82F211" w:rsidR="00A01B0B" w:rsidRDefault="00A01B0B">
      <w:pPr>
        <w:rPr>
          <w:rFonts w:ascii="Arial" w:eastAsia="Arial" w:hAnsi="Arial" w:cs="Arial"/>
          <w:b/>
          <w:color w:val="FF0000"/>
          <w:sz w:val="22"/>
          <w:szCs w:val="22"/>
        </w:rPr>
      </w:pPr>
    </w:p>
    <w:p w14:paraId="2C8D2BD3" w14:textId="3ED71997" w:rsidR="00A01B0B" w:rsidRDefault="00A01B0B">
      <w:pPr>
        <w:rPr>
          <w:rFonts w:ascii="Arial" w:eastAsia="Arial" w:hAnsi="Arial" w:cs="Arial"/>
          <w:b/>
          <w:color w:val="FF0000"/>
          <w:sz w:val="22"/>
          <w:szCs w:val="22"/>
        </w:rPr>
      </w:pPr>
    </w:p>
    <w:p w14:paraId="5CFD8AD3" w14:textId="05C399BF" w:rsidR="00A01B0B" w:rsidRDefault="00A01B0B">
      <w:pPr>
        <w:rPr>
          <w:rFonts w:ascii="Arial" w:eastAsia="Arial" w:hAnsi="Arial" w:cs="Arial"/>
          <w:b/>
          <w:color w:val="FF0000"/>
          <w:sz w:val="22"/>
          <w:szCs w:val="22"/>
        </w:rPr>
      </w:pPr>
    </w:p>
    <w:p w14:paraId="3BEDE6BD" w14:textId="30B9BCE6" w:rsidR="00A01B0B" w:rsidRDefault="00A01B0B">
      <w:pPr>
        <w:rPr>
          <w:rFonts w:ascii="Arial" w:eastAsia="Arial" w:hAnsi="Arial" w:cs="Arial"/>
          <w:b/>
          <w:color w:val="FF0000"/>
          <w:sz w:val="22"/>
          <w:szCs w:val="22"/>
        </w:rPr>
      </w:pPr>
    </w:p>
    <w:p w14:paraId="60908E08" w14:textId="77777777" w:rsidR="00A01B0B" w:rsidRDefault="00A01B0B">
      <w:pPr>
        <w:rPr>
          <w:rFonts w:ascii="Calibri" w:eastAsia="Calibri" w:hAnsi="Calibri" w:cs="Calibri"/>
          <w:b/>
        </w:rPr>
      </w:pPr>
    </w:p>
    <w:p w14:paraId="57642D83" w14:textId="77777777" w:rsidR="00160F99" w:rsidRDefault="00E72019">
      <w:pPr>
        <w:rPr>
          <w:rFonts w:ascii="Calibri" w:eastAsia="Calibri" w:hAnsi="Calibri" w:cs="Calibri"/>
          <w:b/>
        </w:rPr>
      </w:pPr>
      <w:r>
        <w:rPr>
          <w:rFonts w:ascii="Calibri" w:eastAsia="Calibri" w:hAnsi="Calibri" w:cs="Calibri"/>
          <w:b/>
        </w:rPr>
        <w:t>Explain why Anne would have developed this condition and how you would treat it.</w:t>
      </w:r>
    </w:p>
    <w:p w14:paraId="6DFB1268" w14:textId="4567514F" w:rsidR="00160F99" w:rsidRDefault="00160F99">
      <w:pPr>
        <w:rPr>
          <w:rFonts w:ascii="Calibri" w:eastAsia="Calibri" w:hAnsi="Calibri" w:cs="Calibri"/>
          <w:color w:val="FF0000"/>
        </w:rPr>
      </w:pPr>
    </w:p>
    <w:p w14:paraId="27A72974" w14:textId="52EE143E" w:rsidR="00A01B0B" w:rsidRDefault="00A01B0B">
      <w:pPr>
        <w:rPr>
          <w:rFonts w:ascii="Calibri" w:eastAsia="Calibri" w:hAnsi="Calibri" w:cs="Calibri"/>
          <w:color w:val="FF0000"/>
        </w:rPr>
      </w:pPr>
    </w:p>
    <w:p w14:paraId="128B64D8" w14:textId="08A86F8A" w:rsidR="00A01B0B" w:rsidRDefault="00A01B0B">
      <w:pPr>
        <w:rPr>
          <w:rFonts w:ascii="Calibri" w:eastAsia="Calibri" w:hAnsi="Calibri" w:cs="Calibri"/>
          <w:color w:val="FF0000"/>
        </w:rPr>
      </w:pPr>
    </w:p>
    <w:p w14:paraId="40CBB608" w14:textId="621333E3" w:rsidR="00A01B0B" w:rsidRDefault="00A01B0B">
      <w:pPr>
        <w:rPr>
          <w:rFonts w:ascii="Calibri" w:eastAsia="Calibri" w:hAnsi="Calibri" w:cs="Calibri"/>
          <w:color w:val="FF0000"/>
        </w:rPr>
      </w:pPr>
    </w:p>
    <w:p w14:paraId="15BA6349" w14:textId="2A7F9680" w:rsidR="00A01B0B" w:rsidRDefault="00A01B0B">
      <w:pPr>
        <w:rPr>
          <w:rFonts w:ascii="Calibri" w:eastAsia="Calibri" w:hAnsi="Calibri" w:cs="Calibri"/>
          <w:color w:val="FF0000"/>
        </w:rPr>
      </w:pPr>
    </w:p>
    <w:p w14:paraId="7BBD8211" w14:textId="3033B0A6" w:rsidR="00A01B0B" w:rsidRDefault="00A01B0B">
      <w:pPr>
        <w:rPr>
          <w:rFonts w:ascii="Calibri" w:eastAsia="Calibri" w:hAnsi="Calibri" w:cs="Calibri"/>
          <w:color w:val="FF0000"/>
        </w:rPr>
      </w:pPr>
    </w:p>
    <w:p w14:paraId="4A0CAE7D" w14:textId="77777777" w:rsidR="00A01B0B" w:rsidRDefault="00A01B0B">
      <w:pPr>
        <w:rPr>
          <w:rFonts w:ascii="Calibri" w:eastAsia="Calibri" w:hAnsi="Calibri" w:cs="Calibri"/>
          <w:b/>
        </w:rPr>
      </w:pPr>
    </w:p>
    <w:p w14:paraId="53FE11E5" w14:textId="77777777" w:rsidR="00160F99" w:rsidRDefault="00E72019">
      <w:pPr>
        <w:rPr>
          <w:rFonts w:ascii="Calibri" w:eastAsia="Calibri" w:hAnsi="Calibri" w:cs="Calibri"/>
          <w:b/>
        </w:rPr>
      </w:pPr>
      <w:r>
        <w:rPr>
          <w:rFonts w:ascii="Calibri" w:eastAsia="Calibri" w:hAnsi="Calibri" w:cs="Calibri"/>
          <w:b/>
        </w:rPr>
        <w:t>How could this progress if this was untreated?</w:t>
      </w:r>
    </w:p>
    <w:p w14:paraId="5F3953B0" w14:textId="638ED79C" w:rsidR="00160F99" w:rsidRDefault="00160F99" w:rsidP="00A01B0B">
      <w:pPr>
        <w:spacing w:after="160" w:line="259" w:lineRule="auto"/>
        <w:rPr>
          <w:rFonts w:ascii="Calibri" w:eastAsia="Calibri" w:hAnsi="Calibri" w:cs="Calibri"/>
          <w:sz w:val="22"/>
          <w:szCs w:val="22"/>
        </w:rPr>
      </w:pPr>
    </w:p>
    <w:p w14:paraId="79F27294" w14:textId="6522A215" w:rsidR="00A01B0B" w:rsidRDefault="00A01B0B" w:rsidP="00A01B0B">
      <w:pPr>
        <w:spacing w:after="160" w:line="259" w:lineRule="auto"/>
        <w:rPr>
          <w:rFonts w:ascii="Calibri" w:eastAsia="Calibri" w:hAnsi="Calibri" w:cs="Calibri"/>
          <w:sz w:val="22"/>
          <w:szCs w:val="22"/>
        </w:rPr>
      </w:pPr>
    </w:p>
    <w:p w14:paraId="1F5B8C6B" w14:textId="1626A5C3" w:rsidR="00A01B0B" w:rsidRDefault="00A01B0B" w:rsidP="00A01B0B">
      <w:pPr>
        <w:spacing w:after="160" w:line="259" w:lineRule="auto"/>
        <w:rPr>
          <w:rFonts w:ascii="Calibri" w:eastAsia="Calibri" w:hAnsi="Calibri" w:cs="Calibri"/>
          <w:sz w:val="22"/>
          <w:szCs w:val="22"/>
        </w:rPr>
      </w:pPr>
    </w:p>
    <w:p w14:paraId="3B3EEA2F" w14:textId="77777777" w:rsidR="00A01B0B" w:rsidRPr="00742D7F" w:rsidRDefault="00A01B0B" w:rsidP="00A01B0B">
      <w:pPr>
        <w:pStyle w:val="Heading1"/>
        <w:rPr>
          <w:rFonts w:ascii="Calibri" w:eastAsia="Calibri" w:hAnsi="Calibri" w:cs="Calibri"/>
          <w:b/>
          <w:bCs/>
          <w:sz w:val="22"/>
          <w:szCs w:val="22"/>
        </w:rPr>
      </w:pPr>
      <w:r w:rsidRPr="00742D7F">
        <w:rPr>
          <w:rFonts w:ascii="Calibri" w:eastAsia="Calibri" w:hAnsi="Calibri" w:cs="Calibri"/>
          <w:b/>
          <w:bCs/>
          <w:color w:val="000000" w:themeColor="text1"/>
          <w:sz w:val="22"/>
          <w:szCs w:val="22"/>
          <w:highlight w:val="yellow"/>
        </w:rPr>
        <w:t xml:space="preserve">Feedback – please provide feedback on this </w:t>
      </w:r>
      <w:proofErr w:type="spellStart"/>
      <w:r w:rsidRPr="00742D7F">
        <w:rPr>
          <w:rFonts w:ascii="Calibri" w:eastAsia="Calibri" w:hAnsi="Calibri" w:cs="Calibri"/>
          <w:b/>
          <w:bCs/>
          <w:color w:val="000000" w:themeColor="text1"/>
          <w:sz w:val="22"/>
          <w:szCs w:val="22"/>
          <w:highlight w:val="yellow"/>
        </w:rPr>
        <w:t>PeerBL</w:t>
      </w:r>
      <w:proofErr w:type="spellEnd"/>
      <w:r w:rsidRPr="00742D7F">
        <w:rPr>
          <w:rFonts w:ascii="Calibri" w:eastAsia="Calibri" w:hAnsi="Calibri" w:cs="Calibri"/>
          <w:b/>
          <w:bCs/>
          <w:color w:val="000000" w:themeColor="text1"/>
          <w:sz w:val="22"/>
          <w:szCs w:val="22"/>
          <w:highlight w:val="yellow"/>
        </w:rPr>
        <w:t xml:space="preserve"> case here </w:t>
      </w:r>
      <w:r w:rsidRPr="00742D7F">
        <w:rPr>
          <w:rFonts w:ascii="Calibri" w:eastAsia="Calibri" w:hAnsi="Calibri" w:cs="Calibri"/>
          <w:b/>
          <w:bCs/>
          <w:color w:val="000000" w:themeColor="text1"/>
          <w:sz w:val="22"/>
          <w:szCs w:val="22"/>
          <w:highlight w:val="yellow"/>
        </w:rPr>
        <w:sym w:font="Wingdings" w:char="F0E0"/>
      </w:r>
      <w:r w:rsidRPr="00742D7F">
        <w:rPr>
          <w:rFonts w:ascii="Calibri" w:eastAsia="Calibri" w:hAnsi="Calibri" w:cs="Calibri"/>
          <w:b/>
          <w:bCs/>
          <w:color w:val="000000" w:themeColor="text1"/>
          <w:sz w:val="22"/>
          <w:szCs w:val="22"/>
          <w:highlight w:val="yellow"/>
        </w:rPr>
        <w:t xml:space="preserve"> </w:t>
      </w:r>
      <w:hyperlink r:id="rId8" w:history="1">
        <w:r w:rsidRPr="00742D7F">
          <w:rPr>
            <w:rStyle w:val="Hyperlink"/>
            <w:rFonts w:ascii="Calibri" w:eastAsia="Calibri" w:hAnsi="Calibri" w:cs="Calibri"/>
            <w:b/>
            <w:bCs/>
            <w:sz w:val="22"/>
            <w:szCs w:val="22"/>
            <w:highlight w:val="yellow"/>
          </w:rPr>
          <w:t>https://forms.office.com/r/9tYrrG0kKf</w:t>
        </w:r>
      </w:hyperlink>
      <w:r w:rsidRPr="00742D7F">
        <w:rPr>
          <w:rFonts w:ascii="Calibri" w:eastAsia="Calibri" w:hAnsi="Calibri" w:cs="Calibri"/>
          <w:b/>
          <w:bCs/>
          <w:sz w:val="22"/>
          <w:szCs w:val="22"/>
        </w:rPr>
        <w:t xml:space="preserve"> </w:t>
      </w:r>
    </w:p>
    <w:p w14:paraId="63B1E8DA" w14:textId="4A905823" w:rsidR="00A01B0B" w:rsidRDefault="00A01B0B" w:rsidP="00A01B0B">
      <w:pPr>
        <w:spacing w:after="160" w:line="259" w:lineRule="auto"/>
        <w:rPr>
          <w:rFonts w:ascii="Calibri" w:eastAsia="Calibri" w:hAnsi="Calibri" w:cs="Calibri"/>
          <w:sz w:val="22"/>
          <w:szCs w:val="22"/>
        </w:rPr>
      </w:pPr>
    </w:p>
    <w:p w14:paraId="7F60B990" w14:textId="1E9222D7" w:rsidR="00571CEA" w:rsidRDefault="00571CEA" w:rsidP="00A01B0B">
      <w:pPr>
        <w:spacing w:after="160" w:line="259" w:lineRule="auto"/>
        <w:rPr>
          <w:rFonts w:ascii="Calibri" w:eastAsia="Calibri" w:hAnsi="Calibri" w:cs="Calibri"/>
          <w:sz w:val="22"/>
          <w:szCs w:val="22"/>
        </w:rPr>
      </w:pPr>
      <w:r w:rsidRPr="00737DC2">
        <w:rPr>
          <w:rFonts w:eastAsia="Calibri"/>
        </w:rPr>
        <w:drawing>
          <wp:anchor distT="0" distB="0" distL="114300" distR="114300" simplePos="0" relativeHeight="251659264" behindDoc="0" locked="0" layoutInCell="1" allowOverlap="1" wp14:anchorId="092EF5B9" wp14:editId="3180A0DE">
            <wp:simplePos x="0" y="0"/>
            <wp:positionH relativeFrom="column">
              <wp:posOffset>810030</wp:posOffset>
            </wp:positionH>
            <wp:positionV relativeFrom="page">
              <wp:posOffset>7094855</wp:posOffset>
            </wp:positionV>
            <wp:extent cx="4003040" cy="2836545"/>
            <wp:effectExtent l="0" t="0" r="0" b="0"/>
            <wp:wrapSquare wrapText="bothSides"/>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3040" cy="2836545"/>
                    </a:xfrm>
                    <a:prstGeom prst="rect">
                      <a:avLst/>
                    </a:prstGeom>
                  </pic:spPr>
                </pic:pic>
              </a:graphicData>
            </a:graphic>
            <wp14:sizeRelH relativeFrom="page">
              <wp14:pctWidth>0</wp14:pctWidth>
            </wp14:sizeRelH>
            <wp14:sizeRelV relativeFrom="page">
              <wp14:pctHeight>0</wp14:pctHeight>
            </wp14:sizeRelV>
          </wp:anchor>
        </w:drawing>
      </w:r>
    </w:p>
    <w:sectPr w:rsidR="00571CEA">
      <w:headerReference w:type="default" r:id="rId10"/>
      <w:pgSz w:w="11906" w:h="16838"/>
      <w:pgMar w:top="1440" w:right="1440" w:bottom="1366"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07C5C" w14:textId="77777777" w:rsidR="003A22AA" w:rsidRDefault="003A22AA">
      <w:r>
        <w:separator/>
      </w:r>
    </w:p>
  </w:endnote>
  <w:endnote w:type="continuationSeparator" w:id="0">
    <w:p w14:paraId="21540A9A" w14:textId="77777777" w:rsidR="003A22AA" w:rsidRDefault="003A2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ng"/>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4BD691" w14:textId="77777777" w:rsidR="003A22AA" w:rsidRDefault="003A22AA">
      <w:r>
        <w:separator/>
      </w:r>
    </w:p>
  </w:footnote>
  <w:footnote w:type="continuationSeparator" w:id="0">
    <w:p w14:paraId="4BA07985" w14:textId="77777777" w:rsidR="003A22AA" w:rsidRDefault="003A22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70F06" w14:textId="77777777" w:rsidR="00160F99" w:rsidRDefault="00E72019">
    <w:pPr>
      <w:pStyle w:val="Title"/>
      <w:keepNext w:val="0"/>
      <w:keepLines w:val="0"/>
      <w:spacing w:after="0"/>
      <w:jc w:val="right"/>
      <w:rPr>
        <w:rFonts w:ascii="Calibri" w:eastAsia="Calibri" w:hAnsi="Calibri" w:cs="Calibri"/>
        <w:sz w:val="36"/>
        <w:szCs w:val="36"/>
        <w:u w:val="single"/>
      </w:rPr>
    </w:pPr>
    <w:r>
      <w:rPr>
        <w:rFonts w:ascii="Calibri" w:eastAsia="Calibri" w:hAnsi="Calibri" w:cs="Calibri"/>
        <w:sz w:val="36"/>
        <w:szCs w:val="36"/>
        <w:u w:val="single"/>
      </w:rPr>
      <w:t>Year 2 Peer Based Learning 2022</w:t>
    </w:r>
    <w:r>
      <w:rPr>
        <w:noProof/>
      </w:rPr>
      <w:drawing>
        <wp:anchor distT="0" distB="0" distL="114300" distR="114300" simplePos="0" relativeHeight="251658240" behindDoc="0" locked="0" layoutInCell="1" hidden="0" allowOverlap="1" wp14:anchorId="38665F26" wp14:editId="4A5D0FD8">
          <wp:simplePos x="0" y="0"/>
          <wp:positionH relativeFrom="column">
            <wp:posOffset>-52704</wp:posOffset>
          </wp:positionH>
          <wp:positionV relativeFrom="paragraph">
            <wp:posOffset>22565</wp:posOffset>
          </wp:positionV>
          <wp:extent cx="2108835" cy="673100"/>
          <wp:effectExtent l="0" t="0" r="0" b="0"/>
          <wp:wrapSquare wrapText="bothSides" distT="0" distB="0" distL="114300" distR="114300"/>
          <wp:docPr id="11" name="image1.png" descr="Medicine/Societies/GUMS/GUMS%20Logo%20that%20can%20uploaded%20to%20google%20slides.png"/>
          <wp:cNvGraphicFramePr/>
          <a:graphic xmlns:a="http://schemas.openxmlformats.org/drawingml/2006/main">
            <a:graphicData uri="http://schemas.openxmlformats.org/drawingml/2006/picture">
              <pic:pic xmlns:pic="http://schemas.openxmlformats.org/drawingml/2006/picture">
                <pic:nvPicPr>
                  <pic:cNvPr id="0" name="image1.png" descr="Medicine/Societies/GUMS/GUMS%20Logo%20that%20can%20uploaded%20to%20google%20slides.png"/>
                  <pic:cNvPicPr preferRelativeResize="0"/>
                </pic:nvPicPr>
                <pic:blipFill>
                  <a:blip r:embed="rId1"/>
                  <a:srcRect/>
                  <a:stretch>
                    <a:fillRect/>
                  </a:stretch>
                </pic:blipFill>
                <pic:spPr>
                  <a:xfrm>
                    <a:off x="0" y="0"/>
                    <a:ext cx="2108835" cy="673100"/>
                  </a:xfrm>
                  <a:prstGeom prst="rect">
                    <a:avLst/>
                  </a:prstGeom>
                  <a:ln/>
                </pic:spPr>
              </pic:pic>
            </a:graphicData>
          </a:graphic>
        </wp:anchor>
      </w:drawing>
    </w:r>
  </w:p>
  <w:p w14:paraId="27E85663" w14:textId="77777777" w:rsidR="00160F99" w:rsidRDefault="00E72019">
    <w:pPr>
      <w:pStyle w:val="Title"/>
      <w:keepNext w:val="0"/>
      <w:keepLines w:val="0"/>
      <w:spacing w:after="0"/>
      <w:jc w:val="right"/>
      <w:rPr>
        <w:rFonts w:ascii="Calibri" w:eastAsia="Calibri" w:hAnsi="Calibri" w:cs="Calibri"/>
        <w:sz w:val="36"/>
        <w:szCs w:val="36"/>
        <w:u w:val="single"/>
      </w:rPr>
    </w:pPr>
    <w:r>
      <w:rPr>
        <w:rFonts w:ascii="Calibri" w:eastAsia="Calibri" w:hAnsi="Calibri" w:cs="Calibri"/>
        <w:sz w:val="36"/>
        <w:szCs w:val="36"/>
        <w:u w:val="single"/>
      </w:rPr>
      <w:t xml:space="preserve">Mental Health 2 </w:t>
    </w:r>
  </w:p>
  <w:p w14:paraId="1746DB86" w14:textId="77777777" w:rsidR="00160F99" w:rsidRDefault="00160F99">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2537E9"/>
    <w:multiLevelType w:val="multilevel"/>
    <w:tmpl w:val="493867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CD479BC"/>
    <w:multiLevelType w:val="multilevel"/>
    <w:tmpl w:val="E298712A"/>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B069E6"/>
    <w:multiLevelType w:val="multilevel"/>
    <w:tmpl w:val="D4788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DC11A7"/>
    <w:multiLevelType w:val="multilevel"/>
    <w:tmpl w:val="B7F6D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AF719A"/>
    <w:multiLevelType w:val="multilevel"/>
    <w:tmpl w:val="CC2C7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3735AC"/>
    <w:multiLevelType w:val="multilevel"/>
    <w:tmpl w:val="86FC102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1E0132"/>
    <w:multiLevelType w:val="multilevel"/>
    <w:tmpl w:val="3084A068"/>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30201E0"/>
    <w:multiLevelType w:val="multilevel"/>
    <w:tmpl w:val="162A8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FBA14E3"/>
    <w:multiLevelType w:val="multilevel"/>
    <w:tmpl w:val="0A8862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0A64D9F"/>
    <w:multiLevelType w:val="multilevel"/>
    <w:tmpl w:val="1C30AD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
  </w:num>
  <w:num w:numId="2">
    <w:abstractNumId w:val="2"/>
  </w:num>
  <w:num w:numId="3">
    <w:abstractNumId w:val="3"/>
  </w:num>
  <w:num w:numId="4">
    <w:abstractNumId w:val="8"/>
  </w:num>
  <w:num w:numId="5">
    <w:abstractNumId w:val="5"/>
  </w:num>
  <w:num w:numId="6">
    <w:abstractNumId w:val="9"/>
  </w:num>
  <w:num w:numId="7">
    <w:abstractNumId w:val="0"/>
  </w:num>
  <w:num w:numId="8">
    <w:abstractNumId w:val="6"/>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F99"/>
    <w:rsid w:val="00160F99"/>
    <w:rsid w:val="002261F0"/>
    <w:rsid w:val="003A22AA"/>
    <w:rsid w:val="00571CEA"/>
    <w:rsid w:val="00A01B0B"/>
    <w:rsid w:val="00A03497"/>
    <w:rsid w:val="00B11A34"/>
    <w:rsid w:val="00E720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7367BAC"/>
  <w15:docId w15:val="{247F7370-782E-E743-96E8-CC5BA7698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38B"/>
  </w:style>
  <w:style w:type="paragraph" w:styleId="Heading1">
    <w:name w:val="heading 1"/>
    <w:basedOn w:val="Normal"/>
    <w:next w:val="Normal"/>
    <w:link w:val="Heading1Char"/>
    <w:uiPriority w:val="9"/>
    <w:qFormat/>
    <w:rsid w:val="000A04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0485"/>
    <w:pPr>
      <w:keepNext/>
      <w:keepLines/>
      <w:pBdr>
        <w:top w:val="nil"/>
        <w:left w:val="nil"/>
        <w:bottom w:val="nil"/>
        <w:right w:val="nil"/>
        <w:between w:val="nil"/>
      </w:pBdr>
      <w:spacing w:after="60" w:line="276" w:lineRule="auto"/>
    </w:pPr>
    <w:rPr>
      <w:rFonts w:ascii="Arial" w:eastAsia="Arial" w:hAnsi="Arial" w:cs="Arial"/>
      <w:color w:val="000000"/>
      <w:sz w:val="52"/>
      <w:szCs w:val="52"/>
      <w:lang w:val="en"/>
    </w:rPr>
  </w:style>
  <w:style w:type="paragraph" w:styleId="Header">
    <w:name w:val="header"/>
    <w:basedOn w:val="Normal"/>
    <w:link w:val="HeaderChar"/>
    <w:uiPriority w:val="99"/>
    <w:unhideWhenUsed/>
    <w:rsid w:val="000A0485"/>
    <w:pPr>
      <w:tabs>
        <w:tab w:val="center" w:pos="4513"/>
        <w:tab w:val="right" w:pos="9026"/>
      </w:tabs>
    </w:pPr>
  </w:style>
  <w:style w:type="character" w:customStyle="1" w:styleId="HeaderChar">
    <w:name w:val="Header Char"/>
    <w:basedOn w:val="DefaultParagraphFont"/>
    <w:link w:val="Header"/>
    <w:uiPriority w:val="99"/>
    <w:rsid w:val="000A0485"/>
  </w:style>
  <w:style w:type="paragraph" w:styleId="Footer">
    <w:name w:val="footer"/>
    <w:basedOn w:val="Normal"/>
    <w:link w:val="FooterChar"/>
    <w:uiPriority w:val="99"/>
    <w:unhideWhenUsed/>
    <w:rsid w:val="000A0485"/>
    <w:pPr>
      <w:tabs>
        <w:tab w:val="center" w:pos="4513"/>
        <w:tab w:val="right" w:pos="9026"/>
      </w:tabs>
    </w:pPr>
  </w:style>
  <w:style w:type="character" w:customStyle="1" w:styleId="FooterChar">
    <w:name w:val="Footer Char"/>
    <w:basedOn w:val="DefaultParagraphFont"/>
    <w:link w:val="Footer"/>
    <w:uiPriority w:val="99"/>
    <w:rsid w:val="000A0485"/>
  </w:style>
  <w:style w:type="character" w:customStyle="1" w:styleId="TitleChar">
    <w:name w:val="Title Char"/>
    <w:basedOn w:val="DefaultParagraphFont"/>
    <w:link w:val="Title"/>
    <w:uiPriority w:val="10"/>
    <w:rsid w:val="000A0485"/>
    <w:rPr>
      <w:rFonts w:ascii="Arial" w:eastAsia="Arial" w:hAnsi="Arial" w:cs="Arial"/>
      <w:color w:val="000000"/>
      <w:sz w:val="52"/>
      <w:szCs w:val="52"/>
      <w:lang w:val="en" w:eastAsia="en-GB"/>
    </w:rPr>
  </w:style>
  <w:style w:type="character" w:customStyle="1" w:styleId="Heading1Char">
    <w:name w:val="Heading 1 Char"/>
    <w:basedOn w:val="DefaultParagraphFont"/>
    <w:link w:val="Heading1"/>
    <w:uiPriority w:val="9"/>
    <w:rsid w:val="000A0485"/>
    <w:rPr>
      <w:rFonts w:asciiTheme="majorHAnsi" w:eastAsiaTheme="majorEastAsia" w:hAnsiTheme="majorHAnsi" w:cstheme="majorBidi"/>
      <w:color w:val="2F5496" w:themeColor="accent1" w:themeShade="BF"/>
      <w:sz w:val="32"/>
      <w:szCs w:val="32"/>
      <w:lang w:val="en" w:eastAsia="en-GB"/>
    </w:rPr>
  </w:style>
  <w:style w:type="paragraph" w:styleId="ListParagraph">
    <w:name w:val="List Paragraph"/>
    <w:basedOn w:val="Normal"/>
    <w:uiPriority w:val="34"/>
    <w:qFormat/>
    <w:rsid w:val="000A0485"/>
    <w:pPr>
      <w:ind w:left="720"/>
      <w:contextualSpacing/>
    </w:pPr>
  </w:style>
  <w:style w:type="table" w:styleId="TableGrid">
    <w:name w:val="Table Grid"/>
    <w:basedOn w:val="TableNormal"/>
    <w:uiPriority w:val="39"/>
    <w:rsid w:val="00261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26B1"/>
    <w:rPr>
      <w:color w:val="0563C1" w:themeColor="hyperlink"/>
      <w:u w:val="single"/>
    </w:rPr>
  </w:style>
  <w:style w:type="character" w:styleId="UnresolvedMention">
    <w:name w:val="Unresolved Mention"/>
    <w:basedOn w:val="DefaultParagraphFont"/>
    <w:uiPriority w:val="99"/>
    <w:semiHidden/>
    <w:unhideWhenUsed/>
    <w:rsid w:val="005126B1"/>
    <w:rPr>
      <w:color w:val="605E5C"/>
      <w:shd w:val="clear" w:color="auto" w:fill="E1DFDD"/>
    </w:rPr>
  </w:style>
  <w:style w:type="paragraph" w:styleId="NoSpacing">
    <w:name w:val="No Spacing"/>
    <w:uiPriority w:val="1"/>
    <w:qFormat/>
    <w:rsid w:val="003742A9"/>
    <w:rPr>
      <w:rFonts w:ascii="Arial" w:eastAsia="Arial" w:hAnsi="Arial" w:cs="Arial"/>
      <w:sz w:val="22"/>
      <w:szCs w:val="22"/>
      <w:lang w:val="en"/>
    </w:rPr>
  </w:style>
  <w:style w:type="paragraph" w:styleId="NormalWeb">
    <w:name w:val="Normal (Web)"/>
    <w:basedOn w:val="Normal"/>
    <w:uiPriority w:val="99"/>
    <w:unhideWhenUsed/>
    <w:rsid w:val="00E76D37"/>
    <w:pPr>
      <w:spacing w:before="100" w:beforeAutospacing="1" w:after="100" w:afterAutospacing="1"/>
    </w:pPr>
  </w:style>
  <w:style w:type="character" w:customStyle="1" w:styleId="apple-converted-space">
    <w:name w:val="apple-converted-space"/>
    <w:basedOn w:val="DefaultParagraphFont"/>
    <w:rsid w:val="00D21FA1"/>
  </w:style>
  <w:style w:type="character" w:customStyle="1" w:styleId="step-1-imppact2">
    <w:name w:val="step-1-imppact2"/>
    <w:basedOn w:val="DefaultParagraphFont"/>
    <w:rsid w:val="00D21FA1"/>
  </w:style>
  <w:style w:type="character" w:customStyle="1" w:styleId="leitwort">
    <w:name w:val="leitwort"/>
    <w:basedOn w:val="DefaultParagraphFont"/>
    <w:rsid w:val="00D21FA1"/>
  </w:style>
  <w:style w:type="character" w:customStyle="1" w:styleId="nowrap">
    <w:name w:val="nowrap"/>
    <w:basedOn w:val="DefaultParagraphFont"/>
    <w:rsid w:val="00D21FA1"/>
  </w:style>
  <w:style w:type="character" w:customStyle="1" w:styleId="step-2-imppact2">
    <w:name w:val="step-2-imppact2"/>
    <w:basedOn w:val="DefaultParagraphFont"/>
    <w:rsid w:val="00D21FA1"/>
  </w:style>
  <w:style w:type="character" w:customStyle="1" w:styleId="api">
    <w:name w:val="api"/>
    <w:basedOn w:val="DefaultParagraphFont"/>
    <w:rsid w:val="00D21FA1"/>
  </w:style>
  <w:style w:type="character" w:customStyle="1" w:styleId="js-relevance-term">
    <w:name w:val="js-relevance-term"/>
    <w:basedOn w:val="DefaultParagraphFont"/>
    <w:rsid w:val="00D21FA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20" w:type="dxa"/>
        <w:left w:w="120" w:type="dxa"/>
        <w:bottom w:w="120" w:type="dxa"/>
        <w:right w:w="120" w:type="dxa"/>
      </w:tblCellMar>
    </w:tblPr>
  </w:style>
  <w:style w:type="table" w:customStyle="1" w:styleId="a2">
    <w:basedOn w:val="TableNormal"/>
    <w:tblPr>
      <w:tblStyleRowBandSize w:val="1"/>
      <w:tblStyleColBandSize w:val="1"/>
      <w:tblCellMar>
        <w:top w:w="120" w:type="dxa"/>
        <w:left w:w="120" w:type="dxa"/>
        <w:bottom w:w="120" w:type="dxa"/>
        <w:right w:w="120" w:type="dxa"/>
      </w:tblCellMar>
    </w:tblPr>
  </w:style>
  <w:style w:type="table" w:customStyle="1" w:styleId="a3">
    <w:basedOn w:val="TableNormal"/>
    <w:tblPr>
      <w:tblStyleRowBandSize w:val="1"/>
      <w:tblStyleColBandSize w:val="1"/>
      <w:tblCellMar>
        <w:top w:w="120" w:type="dxa"/>
        <w:left w:w="120" w:type="dxa"/>
        <w:bottom w:w="120" w:type="dxa"/>
        <w:right w:w="120" w:type="dxa"/>
      </w:tblCellMar>
    </w:tblPr>
  </w:style>
  <w:style w:type="table" w:customStyle="1" w:styleId="a4">
    <w:basedOn w:val="TableNormal"/>
    <w:tblPr>
      <w:tblStyleRowBandSize w:val="1"/>
      <w:tblStyleColBandSize w:val="1"/>
      <w:tblCellMar>
        <w:top w:w="120" w:type="dxa"/>
        <w:left w:w="120" w:type="dxa"/>
        <w:bottom w:w="120" w:type="dxa"/>
        <w:right w:w="120" w:type="dxa"/>
      </w:tblCellMar>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forms.office.com/r/9tYrrG0kK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kMNGiI/6aWacBwkMKpndKOU7vQ==">AMUW2mX/0UE0iRdiXKNm/B3P54BmtrzzhFbRsmXk0lVWPUUOFjOFFamBUj4CwZOHbnluRylbq7PVYPygFzjdZ8BHGsFUkKYC8wUlR37oOdZTOPDJLJweZk/k9SWaXogIf3y+QLE6HcuD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787</Words>
  <Characters>4489</Characters>
  <Application>Microsoft Office Word</Application>
  <DocSecurity>0</DocSecurity>
  <Lines>37</Lines>
  <Paragraphs>10</Paragraphs>
  <ScaleCrop>false</ScaleCrop>
  <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McNeil</dc:creator>
  <cp:lastModifiedBy>Sandya Indrajit</cp:lastModifiedBy>
  <cp:revision>5</cp:revision>
  <dcterms:created xsi:type="dcterms:W3CDTF">2022-03-04T14:26:00Z</dcterms:created>
  <dcterms:modified xsi:type="dcterms:W3CDTF">2022-03-27T09:31:00Z</dcterms:modified>
</cp:coreProperties>
</file>